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drawings/drawing1.xml" ContentType="application/vnd.openxmlformats-officedocument.drawingml.chartshapes+xml"/>
  <Override PartName="/word/charts/chart3.xml" ContentType="application/vnd.openxmlformats-officedocument.drawingml.chart+xml"/>
  <Override PartName="/word/charts/chart4.xml" ContentType="application/vnd.openxmlformats-officedocument.drawingml.chart+xml"/>
  <Override PartName="/word/theme/themeOverride1.xml" ContentType="application/vnd.openxmlformats-officedocument.themeOverride+xml"/>
  <Override PartName="/word/charts/chart5.xml" ContentType="application/vnd.openxmlformats-officedocument.drawingml.chart+xml"/>
  <Override PartName="/word/drawings/drawing2.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377028153" w:displacedByCustomXml="next"/>
    <w:bookmarkStart w:id="1" w:name="_Toc448498844" w:displacedByCustomXml="next"/>
    <w:bookmarkStart w:id="2" w:name="_Toc253243299" w:displacedByCustomXml="next"/>
    <w:bookmarkStart w:id="3" w:name="_Toc412567012" w:displacedByCustomXml="next"/>
    <w:sdt>
      <w:sdtPr>
        <w:rPr>
          <w:rFonts w:ascii="Times New Roman" w:eastAsia="Times New Roman" w:hAnsi="Times New Roman" w:cs="Times New Roman"/>
          <w:b w:val="0"/>
          <w:bCs w:val="0"/>
          <w:color w:val="auto"/>
          <w:sz w:val="20"/>
          <w:szCs w:val="20"/>
          <w:lang w:eastAsia="ar-SA"/>
        </w:rPr>
        <w:id w:val="1478025976"/>
        <w:docPartObj>
          <w:docPartGallery w:val="Table of Contents"/>
          <w:docPartUnique/>
        </w:docPartObj>
      </w:sdtPr>
      <w:sdtEndPr/>
      <w:sdtContent>
        <w:p w:rsidR="002117F9" w:rsidRPr="00233BD3" w:rsidRDefault="002117F9" w:rsidP="008A6562">
          <w:pPr>
            <w:pStyle w:val="ad"/>
          </w:pPr>
          <w:r w:rsidRPr="00233BD3">
            <w:t>Оглавление</w:t>
          </w:r>
        </w:p>
        <w:p w:rsidR="002117F9" w:rsidRPr="00233BD3" w:rsidRDefault="002117F9" w:rsidP="002117F9">
          <w:pPr>
            <w:pStyle w:val="11"/>
            <w:rPr>
              <w:rFonts w:asciiTheme="minorHAnsi" w:eastAsiaTheme="minorEastAsia" w:hAnsiTheme="minorHAnsi" w:cstheme="minorBidi"/>
              <w:sz w:val="22"/>
              <w:szCs w:val="22"/>
              <w:lang w:eastAsia="ru-RU"/>
            </w:rPr>
          </w:pPr>
          <w:r w:rsidRPr="00233BD3">
            <w:fldChar w:fldCharType="begin"/>
          </w:r>
          <w:r w:rsidRPr="00233BD3">
            <w:instrText xml:space="preserve"> TOC \o "1-3" \h \z \u </w:instrText>
          </w:r>
          <w:r w:rsidRPr="00233BD3">
            <w:fldChar w:fldCharType="separate"/>
          </w:r>
          <w:hyperlink w:anchor="_Toc8746767" w:history="1">
            <w:r w:rsidRPr="00233BD3">
              <w:rPr>
                <w:rStyle w:val="ae"/>
                <w:color w:val="auto"/>
              </w:rPr>
              <w:t xml:space="preserve">РЕАЛИЗАЦИЯ ЦЕЛЕЙ И ОСНОВНЫХ НАПРАВЛЕНИЙ ДЕЯТЕЛЬНОСТИ УПРАВЛЕНИЯ ФЕДЕРАЛЬНОГО КАЗНАЧЕЙСТВА ПО РЕСПУБЛИКЕ КАЛМЫКИЯ ЗА </w:t>
            </w:r>
            <w:r w:rsidR="002D4DB8" w:rsidRPr="00233BD3">
              <w:rPr>
                <w:rStyle w:val="ae"/>
                <w:color w:val="auto"/>
                <w:lang w:val="en-US"/>
              </w:rPr>
              <w:t>I</w:t>
            </w:r>
            <w:r w:rsidR="002D4DB8" w:rsidRPr="00233BD3">
              <w:rPr>
                <w:rStyle w:val="ae"/>
                <w:color w:val="auto"/>
              </w:rPr>
              <w:t xml:space="preserve"> </w:t>
            </w:r>
            <w:r w:rsidR="0095104F" w:rsidRPr="00233BD3">
              <w:rPr>
                <w:rStyle w:val="ae"/>
                <w:color w:val="auto"/>
              </w:rPr>
              <w:t>ПОЛУГОДИЕ</w:t>
            </w:r>
            <w:r w:rsidRPr="00233BD3">
              <w:rPr>
                <w:rStyle w:val="ae"/>
                <w:color w:val="auto"/>
              </w:rPr>
              <w:t xml:space="preserve"> </w:t>
            </w:r>
            <w:r w:rsidR="002D4DB8" w:rsidRPr="00233BD3">
              <w:rPr>
                <w:rStyle w:val="ae"/>
                <w:color w:val="auto"/>
              </w:rPr>
              <w:t>2</w:t>
            </w:r>
            <w:r w:rsidRPr="00233BD3">
              <w:rPr>
                <w:rStyle w:val="ae"/>
                <w:color w:val="auto"/>
              </w:rPr>
              <w:t>02</w:t>
            </w:r>
            <w:r w:rsidR="002D4DB8" w:rsidRPr="00233BD3">
              <w:rPr>
                <w:rStyle w:val="ae"/>
                <w:color w:val="auto"/>
              </w:rPr>
              <w:t>1</w:t>
            </w:r>
            <w:r w:rsidRPr="00233BD3">
              <w:rPr>
                <w:rStyle w:val="ae"/>
                <w:color w:val="auto"/>
              </w:rPr>
              <w:t xml:space="preserve"> ГОД</w:t>
            </w:r>
            <w:r w:rsidR="002D4DB8" w:rsidRPr="00233BD3">
              <w:rPr>
                <w:rStyle w:val="ae"/>
                <w:color w:val="auto"/>
              </w:rPr>
              <w:t>А</w:t>
            </w:r>
            <w:r w:rsidRPr="00233BD3">
              <w:rPr>
                <w:webHidden/>
              </w:rPr>
              <w:tab/>
            </w:r>
            <w:r w:rsidRPr="00233BD3">
              <w:rPr>
                <w:webHidden/>
              </w:rPr>
              <w:fldChar w:fldCharType="begin"/>
            </w:r>
            <w:r w:rsidRPr="00233BD3">
              <w:rPr>
                <w:webHidden/>
              </w:rPr>
              <w:instrText xml:space="preserve"> PAGEREF _Toc8746767 \h </w:instrText>
            </w:r>
            <w:r w:rsidRPr="00233BD3">
              <w:rPr>
                <w:webHidden/>
              </w:rPr>
            </w:r>
            <w:r w:rsidRPr="00233BD3">
              <w:rPr>
                <w:webHidden/>
              </w:rPr>
              <w:fldChar w:fldCharType="separate"/>
            </w:r>
            <w:r w:rsidR="00170975" w:rsidRPr="00233BD3">
              <w:rPr>
                <w:webHidden/>
              </w:rPr>
              <w:t>2</w:t>
            </w:r>
            <w:r w:rsidRPr="00233BD3">
              <w:rPr>
                <w:webHidden/>
              </w:rPr>
              <w:fldChar w:fldCharType="end"/>
            </w:r>
          </w:hyperlink>
        </w:p>
        <w:p w:rsidR="002117F9" w:rsidRPr="00233BD3" w:rsidRDefault="00303FFC" w:rsidP="002117F9">
          <w:pPr>
            <w:pStyle w:val="11"/>
            <w:rPr>
              <w:rFonts w:asciiTheme="minorHAnsi" w:eastAsiaTheme="minorEastAsia" w:hAnsiTheme="minorHAnsi" w:cstheme="minorBidi"/>
              <w:sz w:val="22"/>
              <w:szCs w:val="22"/>
              <w:lang w:eastAsia="ru-RU"/>
            </w:rPr>
          </w:pPr>
          <w:hyperlink w:anchor="_Toc8746768" w:history="1">
            <w:r w:rsidR="002117F9" w:rsidRPr="00233BD3">
              <w:rPr>
                <w:rStyle w:val="ae"/>
                <w:color w:val="auto"/>
              </w:rPr>
              <w:t>1. Учет поступлений и их распределение</w:t>
            </w:r>
          </w:hyperlink>
          <w:r w:rsidR="0058037C">
            <w:rPr>
              <w:rStyle w:val="ae"/>
              <w:color w:val="auto"/>
            </w:rPr>
            <w:t xml:space="preserve"> </w:t>
          </w:r>
          <w:hyperlink w:anchor="_Toc8746769" w:history="1">
            <w:r w:rsidR="002117F9" w:rsidRPr="00233BD3">
              <w:rPr>
                <w:rStyle w:val="ae"/>
                <w:color w:val="auto"/>
              </w:rPr>
              <w:t>между бюджетами бюджетной системы Российской Федерации</w:t>
            </w:r>
            <w:r w:rsidR="002117F9" w:rsidRPr="00233BD3">
              <w:rPr>
                <w:webHidden/>
              </w:rPr>
              <w:tab/>
            </w:r>
            <w:r w:rsidR="002117F9" w:rsidRPr="00233BD3">
              <w:rPr>
                <w:webHidden/>
              </w:rPr>
              <w:fldChar w:fldCharType="begin"/>
            </w:r>
            <w:r w:rsidR="002117F9" w:rsidRPr="00233BD3">
              <w:rPr>
                <w:webHidden/>
              </w:rPr>
              <w:instrText xml:space="preserve"> PAGEREF _Toc8746769 \h </w:instrText>
            </w:r>
            <w:r w:rsidR="002117F9" w:rsidRPr="00233BD3">
              <w:rPr>
                <w:webHidden/>
              </w:rPr>
            </w:r>
            <w:r w:rsidR="002117F9" w:rsidRPr="00233BD3">
              <w:rPr>
                <w:webHidden/>
              </w:rPr>
              <w:fldChar w:fldCharType="separate"/>
            </w:r>
            <w:r w:rsidR="00170975" w:rsidRPr="00233BD3">
              <w:rPr>
                <w:webHidden/>
              </w:rPr>
              <w:t>2</w:t>
            </w:r>
            <w:r w:rsidR="002117F9" w:rsidRPr="00233BD3">
              <w:rPr>
                <w:webHidden/>
              </w:rPr>
              <w:fldChar w:fldCharType="end"/>
            </w:r>
          </w:hyperlink>
        </w:p>
        <w:p w:rsidR="002117F9" w:rsidRPr="00233BD3" w:rsidRDefault="00303FFC" w:rsidP="002117F9">
          <w:pPr>
            <w:pStyle w:val="11"/>
            <w:rPr>
              <w:rFonts w:asciiTheme="minorHAnsi" w:eastAsiaTheme="minorEastAsia" w:hAnsiTheme="minorHAnsi" w:cstheme="minorBidi"/>
              <w:sz w:val="22"/>
              <w:szCs w:val="22"/>
              <w:lang w:eastAsia="ru-RU"/>
            </w:rPr>
          </w:pPr>
          <w:hyperlink w:anchor="_Toc8746770" w:history="1">
            <w:r w:rsidR="002117F9" w:rsidRPr="00233BD3">
              <w:rPr>
                <w:rStyle w:val="ae"/>
                <w:color w:val="auto"/>
              </w:rPr>
              <w:t>2. Открытие и ведение лицевых счетов</w:t>
            </w:r>
            <w:r w:rsidR="002117F9" w:rsidRPr="00233BD3">
              <w:rPr>
                <w:webHidden/>
              </w:rPr>
              <w:tab/>
            </w:r>
            <w:r w:rsidR="007B2110" w:rsidRPr="00233BD3">
              <w:rPr>
                <w:webHidden/>
              </w:rPr>
              <w:t xml:space="preserve">  </w:t>
            </w:r>
          </w:hyperlink>
          <w:r w:rsidR="007B2110" w:rsidRPr="00233BD3">
            <w:t>7</w:t>
          </w:r>
        </w:p>
        <w:p w:rsidR="002117F9" w:rsidRPr="00233BD3" w:rsidRDefault="00303FFC" w:rsidP="002117F9">
          <w:pPr>
            <w:pStyle w:val="11"/>
            <w:rPr>
              <w:rFonts w:asciiTheme="minorHAnsi" w:eastAsiaTheme="minorEastAsia" w:hAnsiTheme="minorHAnsi" w:cstheme="minorBidi"/>
              <w:sz w:val="22"/>
              <w:szCs w:val="22"/>
              <w:lang w:eastAsia="ru-RU"/>
            </w:rPr>
          </w:pPr>
          <w:hyperlink w:anchor="_Toc8746771" w:history="1">
            <w:r w:rsidR="002117F9" w:rsidRPr="00233BD3">
              <w:rPr>
                <w:rStyle w:val="ae"/>
                <w:color w:val="auto"/>
              </w:rPr>
              <w:t>3. Кассовое обслуживание исполнения федерального бюджета и учет операций со средствами неучастников бюджетного процесса</w:t>
            </w:r>
            <w:r w:rsidR="002117F9" w:rsidRPr="00233BD3">
              <w:rPr>
                <w:webHidden/>
              </w:rPr>
              <w:tab/>
            </w:r>
          </w:hyperlink>
          <w:r w:rsidR="002117F9" w:rsidRPr="00233BD3">
            <w:t>9</w:t>
          </w:r>
        </w:p>
        <w:p w:rsidR="002117F9" w:rsidRPr="00233BD3" w:rsidRDefault="00303FFC" w:rsidP="002117F9">
          <w:pPr>
            <w:pStyle w:val="23"/>
            <w:ind w:firstLine="142"/>
            <w:rPr>
              <w:rFonts w:asciiTheme="minorHAnsi" w:eastAsiaTheme="minorEastAsia" w:hAnsiTheme="minorHAnsi" w:cstheme="minorBidi"/>
              <w:sz w:val="22"/>
              <w:szCs w:val="22"/>
              <w:lang w:eastAsia="ru-RU"/>
            </w:rPr>
          </w:pPr>
          <w:hyperlink w:anchor="_Toc8746772" w:history="1">
            <w:r w:rsidR="002117F9" w:rsidRPr="00233BD3">
              <w:rPr>
                <w:rStyle w:val="ae"/>
                <w:color w:val="auto"/>
              </w:rPr>
              <w:t>3.1. Обеспечение исполнения федерального бюджета по расходам</w:t>
            </w:r>
            <w:r w:rsidR="002117F9" w:rsidRPr="00233BD3">
              <w:rPr>
                <w:webHidden/>
              </w:rPr>
              <w:tab/>
            </w:r>
          </w:hyperlink>
          <w:r w:rsidR="002117F9" w:rsidRPr="00233BD3">
            <w:t>9</w:t>
          </w:r>
        </w:p>
        <w:p w:rsidR="002117F9" w:rsidRPr="00233BD3" w:rsidRDefault="00303FFC" w:rsidP="002117F9">
          <w:pPr>
            <w:pStyle w:val="23"/>
            <w:ind w:firstLine="142"/>
          </w:pPr>
          <w:hyperlink w:anchor="_Toc8746773" w:history="1">
            <w:r w:rsidR="002117F9" w:rsidRPr="00233BD3">
              <w:rPr>
                <w:rStyle w:val="ae"/>
                <w:color w:val="auto"/>
              </w:rPr>
              <w:t>3.2. Исполнение судебных актов по денежным обязательствам участников  и неучастников бюджетного процесса</w:t>
            </w:r>
            <w:r w:rsidR="002117F9" w:rsidRPr="00233BD3">
              <w:rPr>
                <w:webHidden/>
              </w:rPr>
              <w:t>………………………………………………………………………………………………………………………….………….….</w:t>
            </w:r>
          </w:hyperlink>
          <w:r w:rsidR="002117F9" w:rsidRPr="00233BD3">
            <w:t>1</w:t>
          </w:r>
          <w:r>
            <w:t>0</w:t>
          </w:r>
        </w:p>
        <w:p w:rsidR="002117F9" w:rsidRPr="00233BD3" w:rsidRDefault="00303FFC" w:rsidP="002117F9">
          <w:pPr>
            <w:pStyle w:val="23"/>
          </w:pPr>
          <w:hyperlink w:anchor="_Toc8746774" w:history="1">
            <w:r w:rsidR="002117F9" w:rsidRPr="00233BD3">
              <w:rPr>
                <w:rStyle w:val="ae"/>
                <w:b/>
                <w:i w:val="0"/>
                <w:color w:val="auto"/>
              </w:rPr>
              <w:t>4. Кассовое обслуживание исполнения бюджетов субъектов Российской Федерации, местных бюджетов, бюджетов государственных внебюджетных фондов Российской Федерации и учет операций со средствами неучастников бюджетного процесса</w:t>
            </w:r>
            <w:r w:rsidR="002117F9" w:rsidRPr="00233BD3">
              <w:rPr>
                <w:webHidden/>
              </w:rPr>
              <w:tab/>
              <w:t>1</w:t>
            </w:r>
          </w:hyperlink>
          <w:r w:rsidR="007B2110" w:rsidRPr="00233BD3">
            <w:t>1</w:t>
          </w:r>
        </w:p>
        <w:p w:rsidR="002117F9" w:rsidRPr="00233BD3" w:rsidRDefault="00303FFC" w:rsidP="002117F9">
          <w:pPr>
            <w:pStyle w:val="23"/>
          </w:pPr>
          <w:hyperlink w:anchor="_Toc8746775" w:history="1">
            <w:r w:rsidR="002117F9" w:rsidRPr="00233BD3">
              <w:rPr>
                <w:rStyle w:val="ae"/>
                <w:color w:val="auto"/>
              </w:rPr>
              <w:t>4.1. Кассовое обслуживание исполнения бюджетов Республики Калмыкия и муниципальных образований</w:t>
            </w:r>
            <w:r w:rsidR="002117F9" w:rsidRPr="00233BD3">
              <w:rPr>
                <w:webHidden/>
              </w:rPr>
              <w:tab/>
              <w:t>1</w:t>
            </w:r>
          </w:hyperlink>
          <w:r w:rsidR="007B2110" w:rsidRPr="00233BD3">
            <w:t>1</w:t>
          </w:r>
        </w:p>
        <w:p w:rsidR="002117F9" w:rsidRPr="00233BD3" w:rsidRDefault="002117F9" w:rsidP="002117F9">
          <w:pPr>
            <w:ind w:firstLine="142"/>
            <w:rPr>
              <w:rFonts w:eastAsiaTheme="minorEastAsia"/>
              <w:i/>
              <w:noProof/>
            </w:rPr>
          </w:pPr>
          <w:r w:rsidRPr="00233BD3">
            <w:rPr>
              <w:rFonts w:eastAsiaTheme="minorEastAsia"/>
              <w:noProof/>
            </w:rPr>
            <w:t>4.2.</w:t>
          </w:r>
          <w:r w:rsidRPr="00233BD3">
            <w:rPr>
              <w:rFonts w:eastAsiaTheme="minorEastAsia"/>
              <w:i/>
              <w:noProof/>
            </w:rPr>
            <w:t xml:space="preserve"> Реализация национальных проектов в Республике Калмыкия в 202</w:t>
          </w:r>
          <w:r w:rsidR="001806CA" w:rsidRPr="00233BD3">
            <w:rPr>
              <w:rFonts w:eastAsiaTheme="minorEastAsia"/>
              <w:i/>
              <w:noProof/>
            </w:rPr>
            <w:t>1</w:t>
          </w:r>
          <w:r w:rsidRPr="00233BD3">
            <w:rPr>
              <w:rFonts w:eastAsiaTheme="minorEastAsia"/>
              <w:i/>
              <w:noProof/>
            </w:rPr>
            <w:t xml:space="preserve"> году</w:t>
          </w:r>
          <w:r w:rsidRPr="00233BD3">
            <w:rPr>
              <w:rFonts w:eastAsiaTheme="minorEastAsia"/>
              <w:noProof/>
            </w:rPr>
            <w:t>…………….…………………………….</w:t>
          </w:r>
          <w:r w:rsidRPr="00233BD3">
            <w:rPr>
              <w:rFonts w:eastAsiaTheme="minorEastAsia"/>
              <w:i/>
              <w:noProof/>
            </w:rPr>
            <w:t>14</w:t>
          </w:r>
        </w:p>
        <w:p w:rsidR="002117F9" w:rsidRPr="00233BD3" w:rsidRDefault="00303FFC" w:rsidP="002117F9">
          <w:pPr>
            <w:pStyle w:val="23"/>
            <w:ind w:firstLine="142"/>
            <w:rPr>
              <w:rFonts w:asciiTheme="minorHAnsi" w:eastAsiaTheme="minorEastAsia" w:hAnsiTheme="minorHAnsi" w:cstheme="minorBidi"/>
              <w:sz w:val="22"/>
              <w:szCs w:val="22"/>
              <w:lang w:eastAsia="ru-RU"/>
            </w:rPr>
          </w:pPr>
          <w:hyperlink w:anchor="_Toc8746777" w:history="1">
            <w:r w:rsidR="002117F9" w:rsidRPr="00233BD3">
              <w:rPr>
                <w:rStyle w:val="ae"/>
                <w:color w:val="auto"/>
              </w:rPr>
              <w:t>4.3. Кассовое обслуживание бюджетных, автономных учреждений и неучастников бюджетного процесса</w:t>
            </w:r>
            <w:r w:rsidR="002117F9" w:rsidRPr="00233BD3">
              <w:rPr>
                <w:webHidden/>
              </w:rPr>
              <w:tab/>
              <w:t>1</w:t>
            </w:r>
          </w:hyperlink>
          <w:r>
            <w:t>6</w:t>
          </w:r>
        </w:p>
        <w:p w:rsidR="002117F9" w:rsidRPr="00233BD3" w:rsidRDefault="00303FFC" w:rsidP="002117F9">
          <w:pPr>
            <w:pStyle w:val="23"/>
            <w:ind w:firstLine="142"/>
            <w:rPr>
              <w:rFonts w:asciiTheme="minorHAnsi" w:eastAsiaTheme="minorEastAsia" w:hAnsiTheme="minorHAnsi" w:cstheme="minorBidi"/>
              <w:sz w:val="22"/>
              <w:szCs w:val="22"/>
              <w:lang w:eastAsia="ru-RU"/>
            </w:rPr>
          </w:pPr>
          <w:hyperlink w:anchor="_Toc8746778" w:history="1">
            <w:r w:rsidR="002117F9" w:rsidRPr="00233BD3">
              <w:rPr>
                <w:rStyle w:val="ae"/>
                <w:color w:val="auto"/>
              </w:rPr>
              <w:t>4.4. Кассовое обслуживание исполнения бюджетов государственных внебюджетных фондов</w:t>
            </w:r>
            <w:r w:rsidR="002117F9" w:rsidRPr="00233BD3">
              <w:rPr>
                <w:webHidden/>
              </w:rPr>
              <w:tab/>
              <w:t>1</w:t>
            </w:r>
          </w:hyperlink>
          <w:r w:rsidR="002117F9" w:rsidRPr="00233BD3">
            <w:t>6</w:t>
          </w:r>
        </w:p>
        <w:p w:rsidR="002117F9" w:rsidRPr="00233BD3" w:rsidRDefault="00303FFC" w:rsidP="002117F9">
          <w:pPr>
            <w:pStyle w:val="23"/>
            <w:ind w:firstLine="142"/>
            <w:rPr>
              <w:rFonts w:asciiTheme="minorHAnsi" w:eastAsiaTheme="minorEastAsia" w:hAnsiTheme="minorHAnsi" w:cstheme="minorBidi"/>
              <w:sz w:val="22"/>
              <w:szCs w:val="22"/>
              <w:lang w:eastAsia="ru-RU"/>
            </w:rPr>
          </w:pPr>
          <w:hyperlink w:anchor="_Toc8746779" w:history="1">
            <w:r w:rsidR="002117F9" w:rsidRPr="00233BD3">
              <w:rPr>
                <w:rStyle w:val="ae"/>
                <w:color w:val="auto"/>
              </w:rPr>
              <w:t>4.5. Предоставление МБТ, имеющих целевое значение</w:t>
            </w:r>
            <w:r w:rsidR="002117F9" w:rsidRPr="00233BD3">
              <w:rPr>
                <w:webHidden/>
              </w:rPr>
              <w:tab/>
            </w:r>
          </w:hyperlink>
          <w:r w:rsidR="002117F9" w:rsidRPr="00233BD3">
            <w:t>17</w:t>
          </w:r>
        </w:p>
        <w:p w:rsidR="002117F9" w:rsidRPr="00233BD3" w:rsidRDefault="00303FFC" w:rsidP="002117F9">
          <w:pPr>
            <w:pStyle w:val="23"/>
            <w:ind w:firstLine="142"/>
          </w:pPr>
          <w:hyperlink w:anchor="_Toc8746780" w:history="1">
            <w:r w:rsidR="002117F9" w:rsidRPr="00233BD3">
              <w:rPr>
                <w:rStyle w:val="ae"/>
                <w:color w:val="auto"/>
              </w:rPr>
              <w:t>4.6. Предоставление бюджетных кредитов</w:t>
            </w:r>
            <w:r w:rsidR="002117F9" w:rsidRPr="00233BD3">
              <w:rPr>
                <w:webHidden/>
              </w:rPr>
              <w:tab/>
            </w:r>
          </w:hyperlink>
          <w:r w:rsidR="002117F9" w:rsidRPr="00233BD3">
            <w:t>1</w:t>
          </w:r>
          <w:r>
            <w:t>9</w:t>
          </w:r>
        </w:p>
        <w:p w:rsidR="002117F9" w:rsidRPr="00233BD3" w:rsidRDefault="00303FFC" w:rsidP="002117F9">
          <w:pPr>
            <w:pStyle w:val="11"/>
            <w:rPr>
              <w:rFonts w:asciiTheme="minorHAnsi" w:eastAsiaTheme="minorEastAsia" w:hAnsiTheme="minorHAnsi" w:cstheme="minorBidi"/>
              <w:sz w:val="22"/>
              <w:szCs w:val="22"/>
              <w:lang w:eastAsia="ru-RU"/>
            </w:rPr>
          </w:pPr>
          <w:hyperlink w:anchor="_Toc8746781" w:history="1">
            <w:r w:rsidR="002117F9" w:rsidRPr="00233BD3">
              <w:rPr>
                <w:rStyle w:val="ae"/>
                <w:color w:val="auto"/>
              </w:rPr>
              <w:t>5. Формирование бюджетной отчетности и предоставление информации об исполнении и обслуживании бюджетов бюджетной системы Российской Федерации</w:t>
            </w:r>
            <w:r w:rsidR="002117F9" w:rsidRPr="00233BD3">
              <w:rPr>
                <w:webHidden/>
              </w:rPr>
              <w:tab/>
            </w:r>
            <w:r w:rsidR="007B2110" w:rsidRPr="00233BD3">
              <w:rPr>
                <w:webHidden/>
              </w:rPr>
              <w:t>1</w:t>
            </w:r>
          </w:hyperlink>
          <w:r w:rsidR="007B2110" w:rsidRPr="00233BD3">
            <w:t>9</w:t>
          </w:r>
        </w:p>
        <w:p w:rsidR="002117F9" w:rsidRPr="00233BD3" w:rsidRDefault="00303FFC" w:rsidP="002117F9">
          <w:pPr>
            <w:pStyle w:val="11"/>
            <w:rPr>
              <w:rFonts w:asciiTheme="minorHAnsi" w:eastAsiaTheme="minorEastAsia" w:hAnsiTheme="minorHAnsi" w:cstheme="minorBidi"/>
              <w:sz w:val="22"/>
              <w:szCs w:val="22"/>
              <w:lang w:eastAsia="ru-RU"/>
            </w:rPr>
          </w:pPr>
          <w:hyperlink w:anchor="_Toc8746782" w:history="1">
            <w:r w:rsidR="002117F9" w:rsidRPr="00233BD3">
              <w:rPr>
                <w:rStyle w:val="ae"/>
                <w:color w:val="auto"/>
              </w:rPr>
              <w:t>6. Организация и осуществление электронных расчетов,</w:t>
            </w:r>
          </w:hyperlink>
          <w:r w:rsidR="002117F9" w:rsidRPr="00233BD3">
            <w:rPr>
              <w:rStyle w:val="ae"/>
              <w:color w:val="auto"/>
              <w:u w:val="none"/>
            </w:rPr>
            <w:t xml:space="preserve"> </w:t>
          </w:r>
          <w:hyperlink w:anchor="_Toc8746783" w:history="1">
            <w:r w:rsidR="002117F9" w:rsidRPr="00233BD3">
              <w:rPr>
                <w:rStyle w:val="ae"/>
                <w:color w:val="auto"/>
                <w:u w:val="none"/>
              </w:rPr>
              <w:t>обеспечение функционирования ЕКС</w:t>
            </w:r>
            <w:r w:rsidR="002117F9" w:rsidRPr="00233BD3">
              <w:rPr>
                <w:webHidden/>
              </w:rPr>
              <w:tab/>
            </w:r>
            <w:r w:rsidR="002117F9" w:rsidRPr="00233BD3">
              <w:rPr>
                <w:webHidden/>
              </w:rPr>
              <w:fldChar w:fldCharType="begin"/>
            </w:r>
            <w:r w:rsidR="002117F9" w:rsidRPr="00233BD3">
              <w:rPr>
                <w:webHidden/>
              </w:rPr>
              <w:instrText xml:space="preserve"> PAGEREF _Toc8746783 \h </w:instrText>
            </w:r>
            <w:r w:rsidR="002117F9" w:rsidRPr="00233BD3">
              <w:rPr>
                <w:webHidden/>
              </w:rPr>
            </w:r>
            <w:r w:rsidR="002117F9" w:rsidRPr="00233BD3">
              <w:rPr>
                <w:webHidden/>
              </w:rPr>
              <w:fldChar w:fldCharType="separate"/>
            </w:r>
            <w:r w:rsidR="00170975" w:rsidRPr="00233BD3">
              <w:rPr>
                <w:webHidden/>
              </w:rPr>
              <w:t>2</w:t>
            </w:r>
            <w:r w:rsidR="002117F9" w:rsidRPr="00233BD3">
              <w:rPr>
                <w:webHidden/>
              </w:rPr>
              <w:fldChar w:fldCharType="end"/>
            </w:r>
          </w:hyperlink>
          <w:r w:rsidR="007B2110" w:rsidRPr="00233BD3">
            <w:t>1</w:t>
          </w:r>
        </w:p>
        <w:p w:rsidR="002117F9" w:rsidRPr="00233BD3" w:rsidRDefault="00303FFC" w:rsidP="002117F9">
          <w:pPr>
            <w:pStyle w:val="11"/>
            <w:rPr>
              <w:rFonts w:asciiTheme="minorHAnsi" w:eastAsiaTheme="minorEastAsia" w:hAnsiTheme="minorHAnsi" w:cstheme="minorBidi"/>
              <w:sz w:val="22"/>
              <w:szCs w:val="22"/>
              <w:lang w:eastAsia="ru-RU"/>
            </w:rPr>
          </w:pPr>
          <w:hyperlink w:anchor="_Toc8746784" w:history="1">
            <w:r w:rsidR="002117F9" w:rsidRPr="00233BD3">
              <w:rPr>
                <w:rStyle w:val="ae"/>
                <w:color w:val="auto"/>
              </w:rPr>
              <w:t>7. Развитие и обеспечение функционирования информационных систем</w:t>
            </w:r>
            <w:r w:rsidR="002117F9" w:rsidRPr="00233BD3">
              <w:rPr>
                <w:webHidden/>
              </w:rPr>
              <w:tab/>
            </w:r>
            <w:r w:rsidR="002117F9" w:rsidRPr="00233BD3">
              <w:rPr>
                <w:webHidden/>
              </w:rPr>
              <w:fldChar w:fldCharType="begin"/>
            </w:r>
            <w:r w:rsidR="002117F9" w:rsidRPr="00233BD3">
              <w:rPr>
                <w:webHidden/>
              </w:rPr>
              <w:instrText xml:space="preserve"> PAGEREF _Toc8746784 \h </w:instrText>
            </w:r>
            <w:r w:rsidR="002117F9" w:rsidRPr="00233BD3">
              <w:rPr>
                <w:webHidden/>
              </w:rPr>
            </w:r>
            <w:r w:rsidR="002117F9" w:rsidRPr="00233BD3">
              <w:rPr>
                <w:webHidden/>
              </w:rPr>
              <w:fldChar w:fldCharType="separate"/>
            </w:r>
            <w:r w:rsidR="00170975" w:rsidRPr="00233BD3">
              <w:rPr>
                <w:webHidden/>
              </w:rPr>
              <w:t>2</w:t>
            </w:r>
            <w:r w:rsidR="002117F9" w:rsidRPr="00233BD3">
              <w:rPr>
                <w:webHidden/>
              </w:rPr>
              <w:fldChar w:fldCharType="end"/>
            </w:r>
          </w:hyperlink>
          <w:r w:rsidR="007B2110" w:rsidRPr="00233BD3">
            <w:t>3</w:t>
          </w:r>
        </w:p>
        <w:p w:rsidR="002117F9" w:rsidRPr="00233BD3" w:rsidRDefault="00303FFC" w:rsidP="002117F9">
          <w:pPr>
            <w:pStyle w:val="23"/>
            <w:ind w:firstLine="142"/>
            <w:rPr>
              <w:rFonts w:asciiTheme="minorHAnsi" w:eastAsiaTheme="minorEastAsia" w:hAnsiTheme="minorHAnsi" w:cstheme="minorBidi"/>
              <w:sz w:val="22"/>
              <w:szCs w:val="22"/>
              <w:lang w:eastAsia="ru-RU"/>
            </w:rPr>
          </w:pPr>
          <w:hyperlink w:anchor="_Toc8746785" w:history="1">
            <w:r w:rsidR="002117F9" w:rsidRPr="00233BD3">
              <w:rPr>
                <w:rStyle w:val="ae"/>
                <w:color w:val="auto"/>
              </w:rPr>
              <w:t>7.1. Автоматизированная система Федерального казначейства (АСФК)</w:t>
            </w:r>
            <w:r w:rsidR="002117F9" w:rsidRPr="00233BD3">
              <w:rPr>
                <w:webHidden/>
              </w:rPr>
              <w:tab/>
            </w:r>
            <w:r w:rsidR="002117F9" w:rsidRPr="00233BD3">
              <w:rPr>
                <w:webHidden/>
              </w:rPr>
              <w:fldChar w:fldCharType="begin"/>
            </w:r>
            <w:r w:rsidR="002117F9" w:rsidRPr="00233BD3">
              <w:rPr>
                <w:webHidden/>
              </w:rPr>
              <w:instrText xml:space="preserve"> PAGEREF _Toc8746785 \h </w:instrText>
            </w:r>
            <w:r w:rsidR="002117F9" w:rsidRPr="00233BD3">
              <w:rPr>
                <w:webHidden/>
              </w:rPr>
            </w:r>
            <w:r w:rsidR="002117F9" w:rsidRPr="00233BD3">
              <w:rPr>
                <w:webHidden/>
              </w:rPr>
              <w:fldChar w:fldCharType="separate"/>
            </w:r>
            <w:r w:rsidR="00170975" w:rsidRPr="00233BD3">
              <w:rPr>
                <w:webHidden/>
              </w:rPr>
              <w:t>2</w:t>
            </w:r>
            <w:r w:rsidR="002117F9" w:rsidRPr="00233BD3">
              <w:rPr>
                <w:webHidden/>
              </w:rPr>
              <w:fldChar w:fldCharType="end"/>
            </w:r>
          </w:hyperlink>
          <w:r w:rsidR="007B2110" w:rsidRPr="00233BD3">
            <w:t>3</w:t>
          </w:r>
        </w:p>
        <w:p w:rsidR="002117F9" w:rsidRPr="00233BD3" w:rsidRDefault="00303FFC" w:rsidP="002117F9">
          <w:pPr>
            <w:pStyle w:val="23"/>
            <w:ind w:firstLine="142"/>
            <w:rPr>
              <w:rFonts w:asciiTheme="minorHAnsi" w:eastAsiaTheme="minorEastAsia" w:hAnsiTheme="minorHAnsi" w:cstheme="minorBidi"/>
              <w:sz w:val="22"/>
              <w:szCs w:val="22"/>
              <w:lang w:eastAsia="ru-RU"/>
            </w:rPr>
          </w:pPr>
          <w:hyperlink w:anchor="_Toc8746786" w:history="1">
            <w:r w:rsidR="002117F9" w:rsidRPr="00233BD3">
              <w:rPr>
                <w:rStyle w:val="ae"/>
                <w:color w:val="auto"/>
              </w:rPr>
              <w:t>7.2. Автоматизированная система документооборота «LanDocs»</w:t>
            </w:r>
            <w:r w:rsidR="002117F9" w:rsidRPr="00233BD3">
              <w:rPr>
                <w:webHidden/>
              </w:rPr>
              <w:tab/>
            </w:r>
            <w:r w:rsidR="007B2110" w:rsidRPr="00233BD3">
              <w:rPr>
                <w:webHidden/>
              </w:rPr>
              <w:t>2</w:t>
            </w:r>
          </w:hyperlink>
          <w:r>
            <w:t>7</w:t>
          </w:r>
        </w:p>
        <w:p w:rsidR="002117F9" w:rsidRPr="00233BD3" w:rsidRDefault="002117F9" w:rsidP="002117F9">
          <w:pPr>
            <w:pStyle w:val="23"/>
            <w:ind w:firstLine="142"/>
            <w:rPr>
              <w:rFonts w:asciiTheme="minorHAnsi" w:eastAsiaTheme="minorEastAsia" w:hAnsiTheme="minorHAnsi" w:cstheme="minorBidi"/>
              <w:sz w:val="22"/>
              <w:szCs w:val="22"/>
              <w:lang w:eastAsia="ru-RU"/>
            </w:rPr>
          </w:pPr>
          <w:r w:rsidRPr="00233BD3">
            <w:t>7.3. Прикладное программное обеспечение 1С ГИИС «Электронный бюджет»</w:t>
          </w:r>
          <w:r w:rsidRPr="00233BD3">
            <w:tab/>
          </w:r>
          <w:r w:rsidR="007B2110" w:rsidRPr="00233BD3">
            <w:t>2</w:t>
          </w:r>
          <w:r w:rsidR="00303FFC">
            <w:t>7</w:t>
          </w:r>
        </w:p>
        <w:p w:rsidR="002117F9" w:rsidRPr="00233BD3" w:rsidRDefault="00303FFC" w:rsidP="002117F9">
          <w:pPr>
            <w:pStyle w:val="23"/>
            <w:ind w:firstLine="142"/>
            <w:rPr>
              <w:rFonts w:asciiTheme="minorHAnsi" w:eastAsiaTheme="minorEastAsia" w:hAnsiTheme="minorHAnsi" w:cstheme="minorBidi"/>
              <w:sz w:val="22"/>
              <w:szCs w:val="22"/>
              <w:lang w:eastAsia="ru-RU"/>
            </w:rPr>
          </w:pPr>
          <w:hyperlink w:anchor="_Toc8746789" w:history="1">
            <w:r w:rsidR="002117F9" w:rsidRPr="00233BD3">
              <w:rPr>
                <w:rStyle w:val="ae"/>
                <w:color w:val="auto"/>
              </w:rPr>
              <w:t>7.4. Система ключевых показателей эффективности исполнения бюджетов бюджетной системы Российской Федерации</w:t>
            </w:r>
            <w:r w:rsidR="002117F9" w:rsidRPr="00233BD3">
              <w:rPr>
                <w:webHidden/>
              </w:rPr>
              <w:tab/>
            </w:r>
            <w:r w:rsidR="007B2110" w:rsidRPr="00233BD3">
              <w:rPr>
                <w:webHidden/>
              </w:rPr>
              <w:t>2</w:t>
            </w:r>
          </w:hyperlink>
          <w:r w:rsidR="007B2110" w:rsidRPr="00233BD3">
            <w:t>9</w:t>
          </w:r>
        </w:p>
        <w:p w:rsidR="002117F9" w:rsidRPr="00233BD3" w:rsidRDefault="00303FFC" w:rsidP="002117F9">
          <w:pPr>
            <w:pStyle w:val="23"/>
            <w:ind w:firstLine="142"/>
            <w:rPr>
              <w:rFonts w:asciiTheme="minorHAnsi" w:eastAsiaTheme="minorEastAsia" w:hAnsiTheme="minorHAnsi" w:cstheme="minorBidi"/>
              <w:sz w:val="22"/>
              <w:szCs w:val="22"/>
              <w:lang w:eastAsia="ru-RU"/>
            </w:rPr>
          </w:pPr>
          <w:hyperlink w:anchor="_Toc8746790" w:history="1">
            <w:r w:rsidR="002117F9" w:rsidRPr="00233BD3">
              <w:rPr>
                <w:rStyle w:val="ae"/>
                <w:color w:val="auto"/>
              </w:rPr>
              <w:t>7.5. Сопровождение системы управления финансовыми документами (СУФД)</w:t>
            </w:r>
            <w:r w:rsidR="002117F9" w:rsidRPr="00233BD3">
              <w:rPr>
                <w:webHidden/>
              </w:rPr>
              <w:tab/>
            </w:r>
          </w:hyperlink>
          <w:r>
            <w:t>30</w:t>
          </w:r>
        </w:p>
        <w:p w:rsidR="002117F9" w:rsidRPr="00233BD3" w:rsidRDefault="00303FFC" w:rsidP="002117F9">
          <w:pPr>
            <w:pStyle w:val="23"/>
            <w:ind w:firstLine="142"/>
            <w:rPr>
              <w:rFonts w:asciiTheme="minorHAnsi" w:eastAsiaTheme="minorEastAsia" w:hAnsiTheme="minorHAnsi" w:cstheme="minorBidi"/>
              <w:sz w:val="22"/>
              <w:szCs w:val="22"/>
              <w:lang w:eastAsia="ru-RU"/>
            </w:rPr>
          </w:pPr>
          <w:hyperlink w:anchor="_Toc8746791" w:history="1">
            <w:r w:rsidR="002117F9" w:rsidRPr="00233BD3">
              <w:rPr>
                <w:rStyle w:val="ae"/>
                <w:color w:val="auto"/>
              </w:rPr>
              <w:t xml:space="preserve">7.6. Внедрение новых версий ППО </w:t>
            </w:r>
            <w:r w:rsidR="002117F9" w:rsidRPr="00233BD3">
              <w:rPr>
                <w:webHidden/>
              </w:rPr>
              <w:tab/>
            </w:r>
          </w:hyperlink>
          <w:r w:rsidR="002117F9" w:rsidRPr="00233BD3">
            <w:t>3</w:t>
          </w:r>
          <w:r w:rsidR="007B2110" w:rsidRPr="00233BD3">
            <w:t>0</w:t>
          </w:r>
        </w:p>
        <w:p w:rsidR="002117F9" w:rsidRPr="00233BD3" w:rsidRDefault="00303FFC" w:rsidP="002117F9">
          <w:pPr>
            <w:pStyle w:val="11"/>
            <w:rPr>
              <w:rFonts w:asciiTheme="minorHAnsi" w:eastAsiaTheme="minorEastAsia" w:hAnsiTheme="minorHAnsi" w:cstheme="minorBidi"/>
              <w:sz w:val="22"/>
              <w:szCs w:val="22"/>
              <w:lang w:eastAsia="ru-RU"/>
            </w:rPr>
          </w:pPr>
          <w:hyperlink w:anchor="_Toc8746792" w:history="1">
            <w:r w:rsidR="002117F9" w:rsidRPr="00233BD3">
              <w:rPr>
                <w:rStyle w:val="ae"/>
                <w:color w:val="auto"/>
              </w:rPr>
              <w:t>8. Правовое обеспечение</w:t>
            </w:r>
            <w:r w:rsidR="002117F9" w:rsidRPr="00233BD3">
              <w:rPr>
                <w:webHidden/>
              </w:rPr>
              <w:tab/>
              <w:t>3</w:t>
            </w:r>
          </w:hyperlink>
          <w:r>
            <w:t>1</w:t>
          </w:r>
        </w:p>
        <w:p w:rsidR="002117F9" w:rsidRPr="00233BD3" w:rsidRDefault="00303FFC" w:rsidP="002117F9">
          <w:pPr>
            <w:pStyle w:val="11"/>
            <w:rPr>
              <w:rFonts w:asciiTheme="minorHAnsi" w:eastAsiaTheme="minorEastAsia" w:hAnsiTheme="minorHAnsi" w:cstheme="minorBidi"/>
              <w:sz w:val="22"/>
              <w:szCs w:val="22"/>
              <w:lang w:eastAsia="ru-RU"/>
            </w:rPr>
          </w:pPr>
          <w:hyperlink w:anchor="_Toc8746793" w:history="1">
            <w:r w:rsidR="002117F9" w:rsidRPr="00233BD3">
              <w:rPr>
                <w:rStyle w:val="ae"/>
                <w:color w:val="auto"/>
              </w:rPr>
              <w:t>9. Правовая экспертиза исполнительных документов, договоров, соглашений и решений налоговых органов. Правовое сопровождение контрольных мероприятий в финансово-бюджетной сфере</w:t>
            </w:r>
            <w:r w:rsidR="002117F9" w:rsidRPr="00233BD3">
              <w:rPr>
                <w:webHidden/>
              </w:rPr>
              <w:tab/>
              <w:t>3</w:t>
            </w:r>
          </w:hyperlink>
          <w:r>
            <w:t>2</w:t>
          </w:r>
        </w:p>
        <w:p w:rsidR="002117F9" w:rsidRPr="00233BD3" w:rsidRDefault="00303FFC" w:rsidP="002117F9">
          <w:pPr>
            <w:pStyle w:val="11"/>
            <w:rPr>
              <w:rFonts w:asciiTheme="minorHAnsi" w:eastAsiaTheme="minorEastAsia" w:hAnsiTheme="minorHAnsi" w:cstheme="minorBidi"/>
              <w:sz w:val="22"/>
              <w:szCs w:val="22"/>
              <w:lang w:eastAsia="ru-RU"/>
            </w:rPr>
          </w:pPr>
          <w:hyperlink w:anchor="_Toc8746795" w:history="1">
            <w:r w:rsidR="002117F9" w:rsidRPr="00233BD3">
              <w:rPr>
                <w:rStyle w:val="ae"/>
                <w:color w:val="auto"/>
              </w:rPr>
              <w:t>10. Обеспечение защиты информации</w:t>
            </w:r>
            <w:r w:rsidR="002117F9" w:rsidRPr="00233BD3">
              <w:rPr>
                <w:webHidden/>
              </w:rPr>
              <w:tab/>
              <w:t>3</w:t>
            </w:r>
          </w:hyperlink>
          <w:r w:rsidR="007B2110" w:rsidRPr="00233BD3">
            <w:t>3</w:t>
          </w:r>
        </w:p>
        <w:p w:rsidR="002117F9" w:rsidRPr="00233BD3" w:rsidRDefault="00303FFC" w:rsidP="002117F9">
          <w:pPr>
            <w:pStyle w:val="11"/>
            <w:rPr>
              <w:rFonts w:asciiTheme="minorHAnsi" w:eastAsiaTheme="minorEastAsia" w:hAnsiTheme="minorHAnsi" w:cstheme="minorBidi"/>
              <w:sz w:val="22"/>
              <w:szCs w:val="22"/>
              <w:lang w:eastAsia="ru-RU"/>
            </w:rPr>
          </w:pPr>
          <w:hyperlink w:anchor="_Toc8746796" w:history="1">
            <w:r w:rsidR="002117F9" w:rsidRPr="00233BD3">
              <w:rPr>
                <w:rStyle w:val="ae"/>
                <w:color w:val="auto"/>
              </w:rPr>
              <w:t>11. Централизованный бюджетный учет и отчетность</w:t>
            </w:r>
            <w:r w:rsidR="002117F9" w:rsidRPr="00233BD3">
              <w:rPr>
                <w:webHidden/>
              </w:rPr>
              <w:tab/>
            </w:r>
          </w:hyperlink>
          <w:r w:rsidR="007B2110" w:rsidRPr="00233BD3">
            <w:t>3</w:t>
          </w:r>
          <w:r>
            <w:t>4</w:t>
          </w:r>
        </w:p>
        <w:p w:rsidR="002117F9" w:rsidRPr="00233BD3" w:rsidRDefault="00303FFC" w:rsidP="002117F9">
          <w:pPr>
            <w:pStyle w:val="23"/>
            <w:ind w:firstLine="142"/>
            <w:rPr>
              <w:rFonts w:asciiTheme="minorHAnsi" w:eastAsiaTheme="minorEastAsia" w:hAnsiTheme="minorHAnsi" w:cstheme="minorBidi"/>
              <w:sz w:val="22"/>
              <w:szCs w:val="22"/>
              <w:lang w:eastAsia="ru-RU"/>
            </w:rPr>
          </w:pPr>
          <w:hyperlink w:anchor="_Toc8746797" w:history="1">
            <w:r w:rsidR="002117F9" w:rsidRPr="00233BD3">
              <w:rPr>
                <w:rStyle w:val="ae"/>
                <w:color w:val="auto"/>
              </w:rPr>
              <w:t>11.1. Представление отчетности</w:t>
            </w:r>
            <w:r w:rsidR="002117F9" w:rsidRPr="00233BD3">
              <w:rPr>
                <w:webHidden/>
              </w:rPr>
              <w:tab/>
            </w:r>
          </w:hyperlink>
          <w:r w:rsidR="007B2110" w:rsidRPr="00233BD3">
            <w:t>3</w:t>
          </w:r>
          <w:r>
            <w:t>4</w:t>
          </w:r>
        </w:p>
        <w:p w:rsidR="002117F9" w:rsidRPr="00233BD3" w:rsidRDefault="00303FFC" w:rsidP="002117F9">
          <w:pPr>
            <w:pStyle w:val="23"/>
            <w:ind w:firstLine="142"/>
          </w:pPr>
          <w:hyperlink w:anchor="_Toc8746798" w:history="1">
            <w:r w:rsidR="002117F9" w:rsidRPr="00233BD3">
              <w:rPr>
                <w:rStyle w:val="ae"/>
                <w:color w:val="auto"/>
                <w:lang w:eastAsia="ru-RU"/>
              </w:rPr>
              <w:t>11.2.</w:t>
            </w:r>
            <w:r w:rsidR="002117F9" w:rsidRPr="00233BD3">
              <w:t xml:space="preserve"> </w:t>
            </w:r>
            <w:r w:rsidR="002117F9" w:rsidRPr="00233BD3">
              <w:rPr>
                <w:rStyle w:val="ae"/>
                <w:color w:val="auto"/>
                <w:lang w:eastAsia="ru-RU"/>
              </w:rPr>
              <w:t>Организация работы по передаче полномочий по ведению бюджетного учета и формированию бюджетной отчетности, а также по начислению и перечислению оплаты труда, иных выплат и связанных с ними обязательных платежей в бюджеты бюджетной системы РФ ТУ Росимущества в РК, ГИТ в Республике Калмыкия, Территориальный орган федеральной службы по надзору в сфере здравоохранения Республике Калмыкия, Федеральная служба государственной регистрации, кадастра и картографии, Федеральной антимонопольной службы по Республике Калмыкия, Федеральной службы по надзору в сфере защиты прав потребителей и благополучия человека по Республике Калмыкия.</w:t>
            </w:r>
            <w:r w:rsidR="002117F9" w:rsidRPr="00233BD3">
              <w:rPr>
                <w:webHidden/>
              </w:rPr>
              <w:tab/>
            </w:r>
          </w:hyperlink>
          <w:r w:rsidR="007B2110" w:rsidRPr="00233BD3">
            <w:t>3</w:t>
          </w:r>
          <w:r>
            <w:t>4</w:t>
          </w:r>
        </w:p>
        <w:p w:rsidR="002117F9" w:rsidRPr="00233BD3" w:rsidRDefault="00303FFC" w:rsidP="002117F9">
          <w:pPr>
            <w:pStyle w:val="11"/>
            <w:rPr>
              <w:rFonts w:asciiTheme="minorHAnsi" w:eastAsiaTheme="minorEastAsia" w:hAnsiTheme="minorHAnsi" w:cstheme="minorBidi"/>
              <w:sz w:val="22"/>
              <w:szCs w:val="22"/>
              <w:lang w:eastAsia="ru-RU"/>
            </w:rPr>
          </w:pPr>
          <w:hyperlink w:anchor="_Toc8746799" w:history="1">
            <w:r w:rsidR="002117F9" w:rsidRPr="00233BD3">
              <w:rPr>
                <w:rStyle w:val="ae"/>
                <w:color w:val="auto"/>
              </w:rPr>
              <w:t xml:space="preserve">12. </w:t>
            </w:r>
            <w:r w:rsidR="002117F9" w:rsidRPr="00233BD3">
              <w:t>Проведение анализа исполнения бюджетных полномочий органов государственного (муниципального) финансового контроля, являющихся органами  исполнительной власти субъектов Российской Федерации (органами местных администраций)</w:t>
            </w:r>
            <w:r w:rsidR="002117F9" w:rsidRPr="00233BD3">
              <w:rPr>
                <w:webHidden/>
              </w:rPr>
              <w:tab/>
            </w:r>
          </w:hyperlink>
          <w:r w:rsidR="007B2110" w:rsidRPr="00233BD3">
            <w:t>3</w:t>
          </w:r>
          <w:r>
            <w:t>8</w:t>
          </w:r>
        </w:p>
        <w:p w:rsidR="002117F9" w:rsidRPr="00233BD3" w:rsidRDefault="00303FFC" w:rsidP="002117F9">
          <w:pPr>
            <w:pStyle w:val="11"/>
            <w:rPr>
              <w:rFonts w:asciiTheme="minorHAnsi" w:eastAsiaTheme="minorEastAsia" w:hAnsiTheme="minorHAnsi" w:cstheme="minorBidi"/>
              <w:sz w:val="22"/>
              <w:szCs w:val="22"/>
              <w:lang w:eastAsia="ru-RU"/>
            </w:rPr>
          </w:pPr>
          <w:hyperlink w:anchor="_Toc8746802" w:history="1">
            <w:r w:rsidR="002117F9" w:rsidRPr="00233BD3">
              <w:rPr>
                <w:rStyle w:val="ae"/>
                <w:color w:val="auto"/>
              </w:rPr>
              <w:t>13. Организация контрольно-надзорной деятельности</w:t>
            </w:r>
            <w:r w:rsidR="002117F9" w:rsidRPr="00233BD3">
              <w:rPr>
                <w:webHidden/>
              </w:rPr>
              <w:tab/>
            </w:r>
          </w:hyperlink>
          <w:r w:rsidR="007B2110" w:rsidRPr="00233BD3">
            <w:t>3</w:t>
          </w:r>
          <w:r>
            <w:t>9</w:t>
          </w:r>
        </w:p>
        <w:p w:rsidR="002117F9" w:rsidRPr="00233BD3" w:rsidRDefault="00303FFC" w:rsidP="002117F9">
          <w:pPr>
            <w:pStyle w:val="11"/>
            <w:rPr>
              <w:rFonts w:asciiTheme="minorHAnsi" w:eastAsiaTheme="minorEastAsia" w:hAnsiTheme="minorHAnsi" w:cstheme="minorBidi"/>
              <w:sz w:val="22"/>
              <w:szCs w:val="22"/>
              <w:lang w:eastAsia="ru-RU"/>
            </w:rPr>
          </w:pPr>
          <w:hyperlink w:anchor="_Toc8746803" w:history="1">
            <w:r w:rsidR="002117F9" w:rsidRPr="00233BD3">
              <w:rPr>
                <w:rStyle w:val="ae"/>
                <w:color w:val="auto"/>
              </w:rPr>
              <w:t>14. Цели и основные направления деятельности</w:t>
            </w:r>
          </w:hyperlink>
          <w:r w:rsidR="002117F9" w:rsidRPr="00233BD3">
            <w:rPr>
              <w:rStyle w:val="ae"/>
              <w:color w:val="auto"/>
              <w:u w:val="none"/>
            </w:rPr>
            <w:t xml:space="preserve"> </w:t>
          </w:r>
          <w:hyperlink w:anchor="_Toc8746804" w:history="1">
            <w:r w:rsidR="002117F9" w:rsidRPr="00233BD3">
              <w:rPr>
                <w:rStyle w:val="ae"/>
                <w:color w:val="auto"/>
              </w:rPr>
              <w:t>Управления Федерального казначейства по Республике Калмыкия</w:t>
            </w:r>
          </w:hyperlink>
          <w:r w:rsidR="002117F9" w:rsidRPr="00233BD3">
            <w:rPr>
              <w:rStyle w:val="ae"/>
              <w:color w:val="auto"/>
              <w:u w:val="none"/>
            </w:rPr>
            <w:t xml:space="preserve"> </w:t>
          </w:r>
          <w:hyperlink w:anchor="_Toc8746805" w:history="1">
            <w:r w:rsidR="002117F9" w:rsidRPr="00233BD3">
              <w:rPr>
                <w:rStyle w:val="ae"/>
                <w:color w:val="auto"/>
              </w:rPr>
              <w:t>на предстоящий период</w:t>
            </w:r>
            <w:r w:rsidR="002117F9" w:rsidRPr="00233BD3">
              <w:rPr>
                <w:webHidden/>
              </w:rPr>
              <w:tab/>
            </w:r>
          </w:hyperlink>
          <w:r w:rsidR="007B2110" w:rsidRPr="00233BD3">
            <w:t>4</w:t>
          </w:r>
          <w:r>
            <w:t>3</w:t>
          </w:r>
          <w:bookmarkStart w:id="4" w:name="_GoBack"/>
          <w:bookmarkEnd w:id="4"/>
        </w:p>
        <w:p w:rsidR="002117F9" w:rsidRPr="00233BD3" w:rsidRDefault="002117F9" w:rsidP="002117F9">
          <w:pPr>
            <w:ind w:firstLine="142"/>
          </w:pPr>
          <w:r w:rsidRPr="00233BD3">
            <w:rPr>
              <w:b/>
              <w:bCs/>
            </w:rPr>
            <w:fldChar w:fldCharType="end"/>
          </w:r>
        </w:p>
      </w:sdtContent>
    </w:sdt>
    <w:p w:rsidR="002117F9" w:rsidRPr="00233BD3" w:rsidRDefault="002117F9" w:rsidP="008A6562">
      <w:pPr>
        <w:pStyle w:val="1"/>
      </w:pPr>
    </w:p>
    <w:p w:rsidR="002117F9" w:rsidRPr="00233BD3" w:rsidRDefault="002117F9" w:rsidP="008A6562">
      <w:pPr>
        <w:pStyle w:val="1"/>
      </w:pPr>
    </w:p>
    <w:p w:rsidR="002117F9" w:rsidRPr="00233BD3" w:rsidRDefault="002117F9" w:rsidP="002117F9">
      <w:pPr>
        <w:rPr>
          <w:lang w:eastAsia="ru-RU"/>
        </w:rPr>
      </w:pPr>
    </w:p>
    <w:p w:rsidR="002117F9" w:rsidRPr="00233BD3" w:rsidRDefault="002117F9" w:rsidP="002117F9">
      <w:pPr>
        <w:rPr>
          <w:lang w:eastAsia="ru-RU"/>
        </w:rPr>
      </w:pPr>
    </w:p>
    <w:p w:rsidR="002117F9" w:rsidRPr="00233BD3" w:rsidRDefault="002117F9" w:rsidP="002117F9">
      <w:pPr>
        <w:suppressAutoHyphens w:val="0"/>
        <w:spacing w:after="200" w:line="276" w:lineRule="auto"/>
        <w:rPr>
          <w:sz w:val="28"/>
          <w:szCs w:val="28"/>
          <w:lang w:eastAsia="ru-RU"/>
        </w:rPr>
      </w:pPr>
      <w:r w:rsidRPr="00233BD3">
        <w:rPr>
          <w:sz w:val="28"/>
          <w:szCs w:val="28"/>
          <w:lang w:eastAsia="ru-RU"/>
        </w:rPr>
        <w:br w:type="page"/>
      </w:r>
    </w:p>
    <w:p w:rsidR="002117F9" w:rsidRPr="00233BD3" w:rsidRDefault="002117F9" w:rsidP="008A6562">
      <w:pPr>
        <w:pStyle w:val="1"/>
      </w:pPr>
      <w:bookmarkStart w:id="5" w:name="_Toc8746767"/>
      <w:r w:rsidRPr="00233BD3">
        <w:lastRenderedPageBreak/>
        <w:t>РЕАЛИЗАЦИЯ ЦЕЛЕЙ И ОСНОВНЫХ НАПРАВЛЕНИЙ ДЕЯТЕЛЬНОСТИ УПРАВЛЕНИЯ ФЕДЕРАЛЬНОГО КАЗНАЧЕЙСТВА ПО РЕСПУБЛИКЕ КАЛМЫКИЯ</w:t>
      </w:r>
      <w:bookmarkEnd w:id="0"/>
      <w:r w:rsidRPr="00233BD3">
        <w:t xml:space="preserve"> </w:t>
      </w:r>
      <w:r w:rsidR="00A46BBF" w:rsidRPr="00233BD3">
        <w:t xml:space="preserve">ЗА I </w:t>
      </w:r>
      <w:r w:rsidR="0095104F" w:rsidRPr="00233BD3">
        <w:t xml:space="preserve">ПОЛУГОДИЕ </w:t>
      </w:r>
      <w:r w:rsidR="00A46BBF" w:rsidRPr="00233BD3">
        <w:t xml:space="preserve">2021 </w:t>
      </w:r>
      <w:r w:rsidRPr="00233BD3">
        <w:t>ГОД</w:t>
      </w:r>
      <w:bookmarkEnd w:id="5"/>
      <w:bookmarkEnd w:id="3"/>
      <w:bookmarkEnd w:id="2"/>
      <w:bookmarkEnd w:id="1"/>
      <w:r w:rsidR="00A46BBF" w:rsidRPr="00233BD3">
        <w:t>А</w:t>
      </w:r>
    </w:p>
    <w:p w:rsidR="002117F9" w:rsidRPr="00233BD3" w:rsidRDefault="002117F9" w:rsidP="002117F9">
      <w:pPr>
        <w:widowControl w:val="0"/>
        <w:shd w:val="clear" w:color="auto" w:fill="FFFFFF"/>
        <w:spacing w:line="360" w:lineRule="auto"/>
        <w:ind w:firstLine="709"/>
        <w:jc w:val="both"/>
        <w:rPr>
          <w:sz w:val="28"/>
          <w:szCs w:val="28"/>
        </w:rPr>
      </w:pPr>
    </w:p>
    <w:p w:rsidR="002117F9" w:rsidRPr="00233BD3" w:rsidRDefault="002117F9" w:rsidP="002117F9">
      <w:pPr>
        <w:widowControl w:val="0"/>
        <w:shd w:val="clear" w:color="auto" w:fill="FFFFFF"/>
        <w:spacing w:line="360" w:lineRule="auto"/>
        <w:ind w:firstLine="709"/>
        <w:jc w:val="both"/>
        <w:rPr>
          <w:sz w:val="28"/>
          <w:szCs w:val="28"/>
        </w:rPr>
      </w:pPr>
    </w:p>
    <w:p w:rsidR="002117F9" w:rsidRPr="00233BD3" w:rsidRDefault="002117F9" w:rsidP="001B371C">
      <w:pPr>
        <w:widowControl w:val="0"/>
        <w:shd w:val="clear" w:color="auto" w:fill="FFFFFF"/>
        <w:spacing w:line="360" w:lineRule="auto"/>
        <w:ind w:firstLine="709"/>
        <w:jc w:val="both"/>
        <w:rPr>
          <w:sz w:val="28"/>
          <w:szCs w:val="28"/>
        </w:rPr>
      </w:pPr>
      <w:r w:rsidRPr="00233BD3">
        <w:rPr>
          <w:sz w:val="28"/>
          <w:szCs w:val="28"/>
        </w:rPr>
        <w:t>В отчетном периоде Управлением Федерального казначейства по Республике Калмыкия (далее также – Управление) проведена работа по организации исполнения основных стратегических целей и задач Федерального казначейства в соответствии со Стратегической картой Казначейства России на 202</w:t>
      </w:r>
      <w:r w:rsidR="00C32918" w:rsidRPr="00233BD3">
        <w:rPr>
          <w:sz w:val="28"/>
          <w:szCs w:val="28"/>
        </w:rPr>
        <w:t>1</w:t>
      </w:r>
      <w:r w:rsidRPr="00233BD3">
        <w:rPr>
          <w:sz w:val="28"/>
          <w:szCs w:val="28"/>
        </w:rPr>
        <w:t>-202</w:t>
      </w:r>
      <w:r w:rsidR="00C32918" w:rsidRPr="00233BD3">
        <w:rPr>
          <w:sz w:val="28"/>
          <w:szCs w:val="28"/>
        </w:rPr>
        <w:t>4</w:t>
      </w:r>
      <w:r w:rsidRPr="00233BD3">
        <w:rPr>
          <w:sz w:val="28"/>
          <w:szCs w:val="28"/>
        </w:rPr>
        <w:t xml:space="preserve"> годы.</w:t>
      </w:r>
    </w:p>
    <w:p w:rsidR="002117F9" w:rsidRPr="00233BD3" w:rsidRDefault="002117F9" w:rsidP="002117F9">
      <w:pPr>
        <w:widowControl w:val="0"/>
        <w:shd w:val="clear" w:color="auto" w:fill="FFFFFF"/>
        <w:spacing w:line="360" w:lineRule="auto"/>
        <w:jc w:val="both"/>
        <w:rPr>
          <w:sz w:val="28"/>
          <w:szCs w:val="28"/>
        </w:rPr>
      </w:pPr>
    </w:p>
    <w:p w:rsidR="002117F9" w:rsidRPr="00233BD3" w:rsidRDefault="002117F9" w:rsidP="008A6562">
      <w:pPr>
        <w:pStyle w:val="1"/>
      </w:pPr>
      <w:bookmarkStart w:id="6" w:name="_Toc412567013"/>
      <w:bookmarkStart w:id="7" w:name="_Toc448498845"/>
    </w:p>
    <w:p w:rsidR="002117F9" w:rsidRPr="00233BD3" w:rsidRDefault="002117F9" w:rsidP="008A6562">
      <w:pPr>
        <w:pStyle w:val="1"/>
      </w:pPr>
      <w:bookmarkStart w:id="8" w:name="_Toc8746768"/>
      <w:r w:rsidRPr="00233BD3">
        <w:t>1. Учет поступлений и их распределение</w:t>
      </w:r>
      <w:bookmarkEnd w:id="8"/>
    </w:p>
    <w:p w:rsidR="002117F9" w:rsidRPr="00233BD3" w:rsidRDefault="002117F9" w:rsidP="008A6562">
      <w:pPr>
        <w:pStyle w:val="1"/>
      </w:pPr>
      <w:bookmarkStart w:id="9" w:name="_Toc8746769"/>
      <w:r w:rsidRPr="00233BD3">
        <w:t>между бюджетами бюджетной системы Российской Федерации</w:t>
      </w:r>
      <w:bookmarkEnd w:id="6"/>
      <w:bookmarkEnd w:id="7"/>
      <w:bookmarkEnd w:id="9"/>
    </w:p>
    <w:p w:rsidR="002117F9" w:rsidRPr="00233BD3" w:rsidRDefault="002117F9" w:rsidP="002117F9">
      <w:pPr>
        <w:widowControl w:val="0"/>
        <w:jc w:val="both"/>
        <w:rPr>
          <w:sz w:val="28"/>
          <w:szCs w:val="28"/>
        </w:rPr>
      </w:pPr>
    </w:p>
    <w:p w:rsidR="002117F9" w:rsidRPr="00233BD3" w:rsidRDefault="002117F9" w:rsidP="002117F9">
      <w:pPr>
        <w:widowControl w:val="0"/>
        <w:jc w:val="both"/>
        <w:rPr>
          <w:sz w:val="28"/>
          <w:szCs w:val="28"/>
        </w:rPr>
      </w:pPr>
    </w:p>
    <w:p w:rsidR="002117F9" w:rsidRPr="00233BD3" w:rsidRDefault="002117F9" w:rsidP="002117F9">
      <w:pPr>
        <w:spacing w:line="360" w:lineRule="auto"/>
        <w:ind w:firstLine="720"/>
        <w:jc w:val="both"/>
        <w:rPr>
          <w:sz w:val="28"/>
          <w:szCs w:val="28"/>
        </w:rPr>
      </w:pPr>
      <w:bookmarkStart w:id="10" w:name="_Toc448498847"/>
      <w:bookmarkStart w:id="11" w:name="_Toc410200420"/>
      <w:bookmarkStart w:id="12" w:name="_Toc448498848"/>
      <w:r w:rsidRPr="00233BD3">
        <w:rPr>
          <w:sz w:val="28"/>
          <w:szCs w:val="28"/>
        </w:rPr>
        <w:t xml:space="preserve">Анализ учета поступлений в бюджеты бюджетной системы Российской Федерации показывает, что поступление доходов без платежей, поступивших в бюджеты, минуя счет органа Федерального казначейства на счет № </w:t>
      </w:r>
      <w:r w:rsidR="00633AFB" w:rsidRPr="00233BD3">
        <w:rPr>
          <w:sz w:val="28"/>
          <w:szCs w:val="28"/>
        </w:rPr>
        <w:t>03100</w:t>
      </w:r>
      <w:r w:rsidRPr="00233BD3">
        <w:rPr>
          <w:sz w:val="28"/>
          <w:szCs w:val="28"/>
        </w:rPr>
        <w:t xml:space="preserve"> «Доходы, распределяемые органами Федерального казначейства между бюджетами бюджетной системы Российской Федерации» по состоянию на 01 </w:t>
      </w:r>
      <w:r w:rsidR="00005592" w:rsidRPr="00233BD3">
        <w:rPr>
          <w:sz w:val="28"/>
          <w:szCs w:val="28"/>
        </w:rPr>
        <w:t>июля</w:t>
      </w:r>
      <w:r w:rsidRPr="00233BD3">
        <w:rPr>
          <w:sz w:val="28"/>
          <w:szCs w:val="28"/>
        </w:rPr>
        <w:t xml:space="preserve"> 2021 года составило </w:t>
      </w:r>
      <w:r w:rsidR="00005592" w:rsidRPr="00233BD3">
        <w:rPr>
          <w:sz w:val="28"/>
          <w:szCs w:val="28"/>
        </w:rPr>
        <w:t>20</w:t>
      </w:r>
      <w:r w:rsidR="00E154C4" w:rsidRPr="00233BD3">
        <w:rPr>
          <w:sz w:val="28"/>
          <w:szCs w:val="28"/>
        </w:rPr>
        <w:t> </w:t>
      </w:r>
      <w:r w:rsidR="00005592" w:rsidRPr="00233BD3">
        <w:rPr>
          <w:sz w:val="28"/>
          <w:szCs w:val="28"/>
        </w:rPr>
        <w:t>160</w:t>
      </w:r>
      <w:r w:rsidR="00E154C4" w:rsidRPr="00233BD3">
        <w:rPr>
          <w:sz w:val="28"/>
          <w:szCs w:val="28"/>
        </w:rPr>
        <w:t>,</w:t>
      </w:r>
      <w:r w:rsidR="00005592" w:rsidRPr="00233BD3">
        <w:rPr>
          <w:sz w:val="28"/>
          <w:szCs w:val="28"/>
        </w:rPr>
        <w:t>2</w:t>
      </w:r>
      <w:r w:rsidRPr="00233BD3">
        <w:rPr>
          <w:sz w:val="28"/>
          <w:szCs w:val="28"/>
        </w:rPr>
        <w:t xml:space="preserve"> млн. руб., из</w:t>
      </w:r>
      <w:r w:rsidR="00005592" w:rsidRPr="00233BD3">
        <w:rPr>
          <w:sz w:val="28"/>
          <w:szCs w:val="28"/>
        </w:rPr>
        <w:t xml:space="preserve"> </w:t>
      </w:r>
      <w:r w:rsidRPr="00233BD3">
        <w:rPr>
          <w:sz w:val="28"/>
          <w:szCs w:val="28"/>
        </w:rPr>
        <w:t xml:space="preserve">которых по Заявкам на возврат администраторов доходов возвращено на расчетный счет плательщиков </w:t>
      </w:r>
      <w:r w:rsidR="00005592" w:rsidRPr="00233BD3">
        <w:rPr>
          <w:sz w:val="28"/>
          <w:szCs w:val="28"/>
        </w:rPr>
        <w:t>1 002</w:t>
      </w:r>
      <w:r w:rsidR="00E154C4" w:rsidRPr="00233BD3">
        <w:rPr>
          <w:sz w:val="28"/>
          <w:szCs w:val="28"/>
        </w:rPr>
        <w:t>,</w:t>
      </w:r>
      <w:r w:rsidR="00005592" w:rsidRPr="00233BD3">
        <w:rPr>
          <w:sz w:val="28"/>
          <w:szCs w:val="28"/>
        </w:rPr>
        <w:t>6</w:t>
      </w:r>
      <w:r w:rsidRPr="00233BD3">
        <w:rPr>
          <w:sz w:val="28"/>
          <w:szCs w:val="28"/>
        </w:rPr>
        <w:t xml:space="preserve"> млн. руб. Распределено по бюджетам всех уровней </w:t>
      </w:r>
      <w:r w:rsidR="00493D33" w:rsidRPr="00233BD3">
        <w:rPr>
          <w:sz w:val="28"/>
          <w:szCs w:val="28"/>
        </w:rPr>
        <w:t>19</w:t>
      </w:r>
      <w:r w:rsidR="00E154C4" w:rsidRPr="00233BD3">
        <w:rPr>
          <w:sz w:val="28"/>
          <w:szCs w:val="28"/>
        </w:rPr>
        <w:t> </w:t>
      </w:r>
      <w:r w:rsidR="00493D33" w:rsidRPr="00233BD3">
        <w:rPr>
          <w:sz w:val="28"/>
          <w:szCs w:val="28"/>
        </w:rPr>
        <w:t>157</w:t>
      </w:r>
      <w:r w:rsidR="00E154C4" w:rsidRPr="00233BD3">
        <w:rPr>
          <w:sz w:val="28"/>
          <w:szCs w:val="28"/>
        </w:rPr>
        <w:t>,</w:t>
      </w:r>
      <w:r w:rsidR="00493D33" w:rsidRPr="00233BD3">
        <w:rPr>
          <w:sz w:val="28"/>
          <w:szCs w:val="28"/>
        </w:rPr>
        <w:t>6</w:t>
      </w:r>
      <w:r w:rsidRPr="00233BD3">
        <w:rPr>
          <w:sz w:val="28"/>
          <w:szCs w:val="28"/>
        </w:rPr>
        <w:t xml:space="preserve"> млн. руб.</w:t>
      </w:r>
    </w:p>
    <w:p w:rsidR="002117F9" w:rsidRPr="00233BD3" w:rsidRDefault="002117F9" w:rsidP="002117F9">
      <w:pPr>
        <w:widowControl w:val="0"/>
        <w:jc w:val="right"/>
        <w:rPr>
          <w:i/>
          <w:sz w:val="28"/>
          <w:szCs w:val="28"/>
        </w:rPr>
      </w:pPr>
      <w:r w:rsidRPr="00233BD3">
        <w:rPr>
          <w:i/>
          <w:sz w:val="28"/>
          <w:szCs w:val="28"/>
        </w:rPr>
        <w:t>Таблица № 1</w:t>
      </w:r>
    </w:p>
    <w:p w:rsidR="002117F9" w:rsidRPr="00233BD3" w:rsidRDefault="002117F9" w:rsidP="002117F9">
      <w:pPr>
        <w:jc w:val="center"/>
        <w:rPr>
          <w:b/>
          <w:sz w:val="24"/>
          <w:szCs w:val="24"/>
        </w:rPr>
      </w:pPr>
      <w:r w:rsidRPr="00233BD3">
        <w:rPr>
          <w:b/>
          <w:sz w:val="24"/>
          <w:szCs w:val="24"/>
        </w:rPr>
        <w:t>Распределение поступлений в бюджеты бюджетной системы Российской Федерации на территории республики по состоянию на 01.0</w:t>
      </w:r>
      <w:r w:rsidR="00493D33" w:rsidRPr="00233BD3">
        <w:rPr>
          <w:b/>
          <w:sz w:val="24"/>
          <w:szCs w:val="24"/>
        </w:rPr>
        <w:t>7</w:t>
      </w:r>
      <w:r w:rsidRPr="00233BD3">
        <w:rPr>
          <w:b/>
          <w:sz w:val="24"/>
          <w:szCs w:val="24"/>
        </w:rPr>
        <w:t>.2021</w:t>
      </w:r>
    </w:p>
    <w:p w:rsidR="002117F9" w:rsidRPr="00233BD3" w:rsidRDefault="002117F9" w:rsidP="002117F9">
      <w:pPr>
        <w:jc w:val="right"/>
      </w:pPr>
      <w:r w:rsidRPr="00233BD3">
        <w:t>ед. измерения: млн. руб.</w:t>
      </w:r>
    </w:p>
    <w:tbl>
      <w:tblPr>
        <w:tblW w:w="10001" w:type="dxa"/>
        <w:jc w:val="center"/>
        <w:tblInd w:w="-3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9"/>
        <w:gridCol w:w="2920"/>
        <w:gridCol w:w="1172"/>
      </w:tblGrid>
      <w:tr w:rsidR="00493D33" w:rsidRPr="00233BD3" w:rsidTr="00B51C1C">
        <w:trPr>
          <w:trHeight w:val="770"/>
          <w:jc w:val="center"/>
        </w:trPr>
        <w:tc>
          <w:tcPr>
            <w:tcW w:w="5909" w:type="dxa"/>
            <w:tcBorders>
              <w:top w:val="single" w:sz="4" w:space="0" w:color="auto"/>
            </w:tcBorders>
            <w:shd w:val="clear" w:color="auto" w:fill="auto"/>
            <w:vAlign w:val="center"/>
          </w:tcPr>
          <w:p w:rsidR="00493D33" w:rsidRPr="00233BD3" w:rsidRDefault="00493D33" w:rsidP="005C1CEF">
            <w:pPr>
              <w:jc w:val="center"/>
              <w:rPr>
                <w:sz w:val="26"/>
                <w:szCs w:val="26"/>
              </w:rPr>
            </w:pPr>
            <w:r w:rsidRPr="00233BD3">
              <w:rPr>
                <w:sz w:val="26"/>
                <w:szCs w:val="26"/>
              </w:rPr>
              <w:t>Бюджеты</w:t>
            </w:r>
          </w:p>
        </w:tc>
        <w:tc>
          <w:tcPr>
            <w:tcW w:w="2920" w:type="dxa"/>
            <w:tcBorders>
              <w:top w:val="single" w:sz="4" w:space="0" w:color="auto"/>
            </w:tcBorders>
            <w:shd w:val="clear" w:color="auto" w:fill="auto"/>
            <w:noWrap/>
            <w:vAlign w:val="center"/>
          </w:tcPr>
          <w:p w:rsidR="00493D33" w:rsidRPr="00233BD3" w:rsidRDefault="00493D33" w:rsidP="005C1CEF">
            <w:pPr>
              <w:jc w:val="center"/>
              <w:rPr>
                <w:sz w:val="26"/>
                <w:szCs w:val="26"/>
              </w:rPr>
            </w:pPr>
            <w:r w:rsidRPr="00233BD3">
              <w:rPr>
                <w:sz w:val="26"/>
                <w:szCs w:val="26"/>
              </w:rPr>
              <w:t>Перечислено</w:t>
            </w:r>
          </w:p>
        </w:tc>
        <w:tc>
          <w:tcPr>
            <w:tcW w:w="1172" w:type="dxa"/>
            <w:tcBorders>
              <w:top w:val="single" w:sz="4" w:space="0" w:color="auto"/>
            </w:tcBorders>
            <w:shd w:val="clear" w:color="auto" w:fill="auto"/>
            <w:vAlign w:val="center"/>
          </w:tcPr>
          <w:p w:rsidR="00493D33" w:rsidRPr="00233BD3" w:rsidRDefault="00493D33" w:rsidP="005C1CEF">
            <w:pPr>
              <w:jc w:val="center"/>
              <w:rPr>
                <w:sz w:val="26"/>
                <w:szCs w:val="26"/>
              </w:rPr>
            </w:pPr>
            <w:r w:rsidRPr="00233BD3">
              <w:rPr>
                <w:sz w:val="26"/>
                <w:szCs w:val="26"/>
              </w:rPr>
              <w:t>%</w:t>
            </w:r>
          </w:p>
        </w:tc>
      </w:tr>
      <w:tr w:rsidR="00493D33" w:rsidRPr="00233BD3" w:rsidTr="00B51C1C">
        <w:trPr>
          <w:trHeight w:val="330"/>
          <w:jc w:val="center"/>
        </w:trPr>
        <w:tc>
          <w:tcPr>
            <w:tcW w:w="5909" w:type="dxa"/>
            <w:shd w:val="clear" w:color="auto" w:fill="auto"/>
            <w:vAlign w:val="bottom"/>
          </w:tcPr>
          <w:p w:rsidR="00493D33" w:rsidRPr="00233BD3" w:rsidRDefault="00493D33" w:rsidP="005C1CEF">
            <w:pPr>
              <w:rPr>
                <w:sz w:val="26"/>
                <w:szCs w:val="26"/>
              </w:rPr>
            </w:pPr>
            <w:r w:rsidRPr="00233BD3">
              <w:rPr>
                <w:sz w:val="26"/>
                <w:szCs w:val="26"/>
              </w:rPr>
              <w:t>Всего:</w:t>
            </w:r>
          </w:p>
        </w:tc>
        <w:tc>
          <w:tcPr>
            <w:tcW w:w="2920" w:type="dxa"/>
            <w:shd w:val="clear" w:color="auto" w:fill="auto"/>
            <w:noWrap/>
            <w:vAlign w:val="bottom"/>
          </w:tcPr>
          <w:p w:rsidR="00493D33" w:rsidRPr="00233BD3" w:rsidRDefault="00493D33" w:rsidP="005C1CEF">
            <w:pPr>
              <w:jc w:val="right"/>
              <w:rPr>
                <w:sz w:val="24"/>
                <w:szCs w:val="24"/>
              </w:rPr>
            </w:pPr>
            <w:r w:rsidRPr="00233BD3">
              <w:rPr>
                <w:sz w:val="24"/>
                <w:szCs w:val="24"/>
              </w:rPr>
              <w:t>19 157,6</w:t>
            </w:r>
          </w:p>
        </w:tc>
        <w:tc>
          <w:tcPr>
            <w:tcW w:w="1172" w:type="dxa"/>
            <w:shd w:val="clear" w:color="auto" w:fill="auto"/>
            <w:noWrap/>
            <w:vAlign w:val="bottom"/>
          </w:tcPr>
          <w:p w:rsidR="00493D33" w:rsidRPr="00233BD3" w:rsidRDefault="00493D33" w:rsidP="005C1CEF">
            <w:pPr>
              <w:jc w:val="right"/>
              <w:rPr>
                <w:sz w:val="24"/>
                <w:szCs w:val="24"/>
              </w:rPr>
            </w:pPr>
            <w:r w:rsidRPr="00233BD3">
              <w:rPr>
                <w:sz w:val="24"/>
                <w:szCs w:val="24"/>
              </w:rPr>
              <w:t>100</w:t>
            </w:r>
          </w:p>
        </w:tc>
      </w:tr>
      <w:tr w:rsidR="00493D33" w:rsidRPr="00233BD3" w:rsidTr="00B51C1C">
        <w:trPr>
          <w:trHeight w:val="330"/>
          <w:jc w:val="center"/>
        </w:trPr>
        <w:tc>
          <w:tcPr>
            <w:tcW w:w="5909" w:type="dxa"/>
            <w:shd w:val="clear" w:color="auto" w:fill="auto"/>
            <w:vAlign w:val="bottom"/>
          </w:tcPr>
          <w:p w:rsidR="00493D33" w:rsidRPr="00233BD3" w:rsidRDefault="00493D33" w:rsidP="005C1CEF">
            <w:pPr>
              <w:rPr>
                <w:sz w:val="26"/>
                <w:szCs w:val="26"/>
              </w:rPr>
            </w:pPr>
            <w:r w:rsidRPr="00233BD3">
              <w:rPr>
                <w:sz w:val="26"/>
                <w:szCs w:val="26"/>
              </w:rPr>
              <w:t xml:space="preserve">в </w:t>
            </w:r>
            <w:proofErr w:type="spellStart"/>
            <w:r w:rsidRPr="00233BD3">
              <w:rPr>
                <w:sz w:val="26"/>
                <w:szCs w:val="26"/>
              </w:rPr>
              <w:t>т.ч</w:t>
            </w:r>
            <w:proofErr w:type="spellEnd"/>
            <w:r w:rsidRPr="00233BD3">
              <w:rPr>
                <w:sz w:val="26"/>
                <w:szCs w:val="26"/>
              </w:rPr>
              <w:t xml:space="preserve">. </w:t>
            </w:r>
          </w:p>
          <w:p w:rsidR="00493D33" w:rsidRPr="00233BD3" w:rsidRDefault="00493D33" w:rsidP="005C1CEF">
            <w:pPr>
              <w:rPr>
                <w:sz w:val="26"/>
                <w:szCs w:val="26"/>
              </w:rPr>
            </w:pPr>
            <w:r w:rsidRPr="00233BD3">
              <w:rPr>
                <w:sz w:val="26"/>
                <w:szCs w:val="26"/>
              </w:rPr>
              <w:t>Федеральный бюджет</w:t>
            </w:r>
          </w:p>
        </w:tc>
        <w:tc>
          <w:tcPr>
            <w:tcW w:w="2920" w:type="dxa"/>
            <w:shd w:val="clear" w:color="auto" w:fill="auto"/>
            <w:noWrap/>
            <w:vAlign w:val="bottom"/>
          </w:tcPr>
          <w:p w:rsidR="00493D33" w:rsidRPr="00233BD3" w:rsidRDefault="00493D33" w:rsidP="005C1CEF">
            <w:pPr>
              <w:jc w:val="right"/>
              <w:rPr>
                <w:sz w:val="24"/>
                <w:szCs w:val="24"/>
              </w:rPr>
            </w:pPr>
            <w:r w:rsidRPr="00233BD3">
              <w:rPr>
                <w:sz w:val="24"/>
                <w:szCs w:val="24"/>
              </w:rPr>
              <w:t>1 700,6</w:t>
            </w:r>
          </w:p>
        </w:tc>
        <w:tc>
          <w:tcPr>
            <w:tcW w:w="1172" w:type="dxa"/>
            <w:shd w:val="clear" w:color="auto" w:fill="auto"/>
            <w:noWrap/>
            <w:vAlign w:val="bottom"/>
          </w:tcPr>
          <w:p w:rsidR="00493D33" w:rsidRPr="00233BD3" w:rsidRDefault="00493D33" w:rsidP="005C1CEF">
            <w:pPr>
              <w:jc w:val="right"/>
              <w:rPr>
                <w:sz w:val="24"/>
                <w:szCs w:val="24"/>
              </w:rPr>
            </w:pPr>
            <w:r w:rsidRPr="00233BD3">
              <w:rPr>
                <w:sz w:val="24"/>
                <w:szCs w:val="24"/>
              </w:rPr>
              <w:t>8,9</w:t>
            </w:r>
          </w:p>
        </w:tc>
      </w:tr>
      <w:tr w:rsidR="00493D33" w:rsidRPr="00233BD3" w:rsidTr="00B51C1C">
        <w:trPr>
          <w:trHeight w:val="330"/>
          <w:jc w:val="center"/>
        </w:trPr>
        <w:tc>
          <w:tcPr>
            <w:tcW w:w="5909" w:type="dxa"/>
            <w:shd w:val="clear" w:color="auto" w:fill="auto"/>
            <w:vAlign w:val="bottom"/>
          </w:tcPr>
          <w:p w:rsidR="00493D33" w:rsidRPr="00233BD3" w:rsidRDefault="00493D33" w:rsidP="005C1CEF">
            <w:pPr>
              <w:rPr>
                <w:sz w:val="26"/>
                <w:szCs w:val="26"/>
              </w:rPr>
            </w:pPr>
            <w:r w:rsidRPr="00233BD3">
              <w:rPr>
                <w:sz w:val="26"/>
                <w:szCs w:val="26"/>
              </w:rPr>
              <w:t>Республиканский бюджет</w:t>
            </w:r>
          </w:p>
        </w:tc>
        <w:tc>
          <w:tcPr>
            <w:tcW w:w="2920" w:type="dxa"/>
            <w:shd w:val="clear" w:color="auto" w:fill="auto"/>
            <w:noWrap/>
            <w:vAlign w:val="bottom"/>
          </w:tcPr>
          <w:p w:rsidR="00493D33" w:rsidRPr="00233BD3" w:rsidRDefault="00493D33" w:rsidP="00CF1CED">
            <w:pPr>
              <w:jc w:val="right"/>
              <w:rPr>
                <w:sz w:val="24"/>
                <w:szCs w:val="24"/>
              </w:rPr>
            </w:pPr>
            <w:r w:rsidRPr="00233BD3">
              <w:rPr>
                <w:sz w:val="24"/>
                <w:szCs w:val="24"/>
              </w:rPr>
              <w:t>8</w:t>
            </w:r>
            <w:r w:rsidR="00CF1CED" w:rsidRPr="00233BD3">
              <w:rPr>
                <w:sz w:val="24"/>
                <w:szCs w:val="24"/>
              </w:rPr>
              <w:t> </w:t>
            </w:r>
            <w:r w:rsidRPr="00233BD3">
              <w:rPr>
                <w:sz w:val="24"/>
                <w:szCs w:val="24"/>
              </w:rPr>
              <w:t>700,6</w:t>
            </w:r>
          </w:p>
        </w:tc>
        <w:tc>
          <w:tcPr>
            <w:tcW w:w="1172" w:type="dxa"/>
            <w:shd w:val="clear" w:color="auto" w:fill="auto"/>
            <w:noWrap/>
            <w:vAlign w:val="bottom"/>
          </w:tcPr>
          <w:p w:rsidR="00493D33" w:rsidRPr="00233BD3" w:rsidRDefault="00493D33" w:rsidP="005C1CEF">
            <w:pPr>
              <w:jc w:val="right"/>
              <w:rPr>
                <w:sz w:val="24"/>
                <w:szCs w:val="24"/>
              </w:rPr>
            </w:pPr>
            <w:r w:rsidRPr="00233BD3">
              <w:rPr>
                <w:sz w:val="24"/>
                <w:szCs w:val="24"/>
              </w:rPr>
              <w:t>45,4</w:t>
            </w:r>
          </w:p>
        </w:tc>
      </w:tr>
      <w:tr w:rsidR="00493D33" w:rsidRPr="00233BD3" w:rsidTr="00B51C1C">
        <w:trPr>
          <w:trHeight w:val="330"/>
          <w:jc w:val="center"/>
        </w:trPr>
        <w:tc>
          <w:tcPr>
            <w:tcW w:w="5909" w:type="dxa"/>
            <w:shd w:val="clear" w:color="auto" w:fill="auto"/>
            <w:vAlign w:val="bottom"/>
          </w:tcPr>
          <w:p w:rsidR="00493D33" w:rsidRPr="00233BD3" w:rsidRDefault="00493D33" w:rsidP="005C1CEF">
            <w:pPr>
              <w:rPr>
                <w:iCs/>
                <w:sz w:val="26"/>
                <w:szCs w:val="26"/>
              </w:rPr>
            </w:pPr>
            <w:r w:rsidRPr="00233BD3">
              <w:rPr>
                <w:iCs/>
                <w:sz w:val="26"/>
                <w:szCs w:val="26"/>
              </w:rPr>
              <w:t>Местный бюджет</w:t>
            </w:r>
          </w:p>
        </w:tc>
        <w:tc>
          <w:tcPr>
            <w:tcW w:w="2920" w:type="dxa"/>
            <w:shd w:val="clear" w:color="auto" w:fill="auto"/>
            <w:noWrap/>
            <w:vAlign w:val="bottom"/>
          </w:tcPr>
          <w:p w:rsidR="00493D33" w:rsidRPr="00233BD3" w:rsidRDefault="00493D33" w:rsidP="005C1CEF">
            <w:pPr>
              <w:jc w:val="right"/>
              <w:rPr>
                <w:sz w:val="24"/>
                <w:szCs w:val="24"/>
              </w:rPr>
            </w:pPr>
            <w:r w:rsidRPr="00233BD3">
              <w:rPr>
                <w:sz w:val="24"/>
                <w:szCs w:val="24"/>
              </w:rPr>
              <w:t>3 830,3</w:t>
            </w:r>
          </w:p>
        </w:tc>
        <w:tc>
          <w:tcPr>
            <w:tcW w:w="1172" w:type="dxa"/>
            <w:shd w:val="clear" w:color="auto" w:fill="auto"/>
            <w:noWrap/>
            <w:vAlign w:val="bottom"/>
          </w:tcPr>
          <w:p w:rsidR="00493D33" w:rsidRPr="00233BD3" w:rsidRDefault="00493D33" w:rsidP="005C1CEF">
            <w:pPr>
              <w:jc w:val="right"/>
              <w:rPr>
                <w:sz w:val="24"/>
                <w:szCs w:val="24"/>
              </w:rPr>
            </w:pPr>
            <w:r w:rsidRPr="00233BD3">
              <w:rPr>
                <w:sz w:val="24"/>
                <w:szCs w:val="24"/>
              </w:rPr>
              <w:t>20,0</w:t>
            </w:r>
          </w:p>
        </w:tc>
      </w:tr>
      <w:tr w:rsidR="00493D33" w:rsidRPr="00233BD3" w:rsidTr="00B51C1C">
        <w:trPr>
          <w:trHeight w:val="330"/>
          <w:jc w:val="center"/>
        </w:trPr>
        <w:tc>
          <w:tcPr>
            <w:tcW w:w="5909" w:type="dxa"/>
            <w:shd w:val="clear" w:color="auto" w:fill="auto"/>
            <w:noWrap/>
            <w:vAlign w:val="bottom"/>
          </w:tcPr>
          <w:p w:rsidR="00493D33" w:rsidRPr="00233BD3" w:rsidRDefault="00493D33" w:rsidP="005C1CEF">
            <w:pPr>
              <w:rPr>
                <w:sz w:val="26"/>
                <w:szCs w:val="26"/>
              </w:rPr>
            </w:pPr>
            <w:r w:rsidRPr="00233BD3">
              <w:rPr>
                <w:sz w:val="26"/>
                <w:szCs w:val="26"/>
              </w:rPr>
              <w:lastRenderedPageBreak/>
              <w:t>Государственные внебюджетные фонды</w:t>
            </w:r>
          </w:p>
        </w:tc>
        <w:tc>
          <w:tcPr>
            <w:tcW w:w="2920" w:type="dxa"/>
            <w:shd w:val="clear" w:color="auto" w:fill="auto"/>
            <w:noWrap/>
            <w:vAlign w:val="bottom"/>
          </w:tcPr>
          <w:p w:rsidR="00493D33" w:rsidRPr="00233BD3" w:rsidRDefault="00493D33" w:rsidP="00CF1CED">
            <w:pPr>
              <w:jc w:val="right"/>
              <w:rPr>
                <w:sz w:val="24"/>
                <w:szCs w:val="24"/>
              </w:rPr>
            </w:pPr>
            <w:r w:rsidRPr="00233BD3">
              <w:rPr>
                <w:sz w:val="24"/>
                <w:szCs w:val="24"/>
              </w:rPr>
              <w:t>4</w:t>
            </w:r>
            <w:r w:rsidR="00CF1CED" w:rsidRPr="00233BD3">
              <w:rPr>
                <w:sz w:val="24"/>
                <w:szCs w:val="24"/>
              </w:rPr>
              <w:t> </w:t>
            </w:r>
            <w:r w:rsidRPr="00233BD3">
              <w:rPr>
                <w:sz w:val="24"/>
                <w:szCs w:val="24"/>
              </w:rPr>
              <w:t>930,3</w:t>
            </w:r>
          </w:p>
        </w:tc>
        <w:tc>
          <w:tcPr>
            <w:tcW w:w="1172" w:type="dxa"/>
            <w:shd w:val="clear" w:color="auto" w:fill="auto"/>
            <w:noWrap/>
            <w:vAlign w:val="bottom"/>
          </w:tcPr>
          <w:p w:rsidR="00493D33" w:rsidRPr="00233BD3" w:rsidRDefault="00493D33" w:rsidP="005C1CEF">
            <w:pPr>
              <w:jc w:val="right"/>
              <w:rPr>
                <w:sz w:val="24"/>
                <w:szCs w:val="24"/>
              </w:rPr>
            </w:pPr>
            <w:r w:rsidRPr="00233BD3">
              <w:rPr>
                <w:sz w:val="24"/>
                <w:szCs w:val="24"/>
              </w:rPr>
              <w:t>25,7</w:t>
            </w:r>
          </w:p>
        </w:tc>
      </w:tr>
      <w:tr w:rsidR="00493D33" w:rsidRPr="00233BD3" w:rsidTr="00B51C1C">
        <w:trPr>
          <w:trHeight w:val="330"/>
          <w:jc w:val="center"/>
        </w:trPr>
        <w:tc>
          <w:tcPr>
            <w:tcW w:w="5909" w:type="dxa"/>
            <w:shd w:val="clear" w:color="auto" w:fill="auto"/>
            <w:noWrap/>
            <w:vAlign w:val="bottom"/>
          </w:tcPr>
          <w:p w:rsidR="00493D33" w:rsidRPr="00233BD3" w:rsidRDefault="00493D33" w:rsidP="005C1CEF">
            <w:pPr>
              <w:rPr>
                <w:sz w:val="26"/>
                <w:szCs w:val="26"/>
              </w:rPr>
            </w:pPr>
            <w:r w:rsidRPr="00233BD3">
              <w:rPr>
                <w:sz w:val="26"/>
                <w:szCs w:val="26"/>
              </w:rPr>
              <w:t>МОУ ФК</w:t>
            </w:r>
          </w:p>
        </w:tc>
        <w:tc>
          <w:tcPr>
            <w:tcW w:w="2920" w:type="dxa"/>
            <w:shd w:val="clear" w:color="auto" w:fill="auto"/>
            <w:noWrap/>
            <w:vAlign w:val="bottom"/>
          </w:tcPr>
          <w:p w:rsidR="00493D33" w:rsidRPr="00233BD3" w:rsidRDefault="00493D33" w:rsidP="005C1CEF">
            <w:pPr>
              <w:jc w:val="right"/>
              <w:rPr>
                <w:sz w:val="24"/>
                <w:szCs w:val="24"/>
              </w:rPr>
            </w:pPr>
            <w:r w:rsidRPr="00233BD3">
              <w:rPr>
                <w:sz w:val="24"/>
                <w:szCs w:val="24"/>
              </w:rPr>
              <w:t>-4,2</w:t>
            </w:r>
          </w:p>
        </w:tc>
        <w:tc>
          <w:tcPr>
            <w:tcW w:w="1172" w:type="dxa"/>
            <w:shd w:val="clear" w:color="auto" w:fill="auto"/>
            <w:noWrap/>
            <w:vAlign w:val="bottom"/>
          </w:tcPr>
          <w:p w:rsidR="00493D33" w:rsidRPr="00233BD3" w:rsidRDefault="00493D33" w:rsidP="005C1CEF">
            <w:pPr>
              <w:jc w:val="right"/>
              <w:rPr>
                <w:sz w:val="24"/>
                <w:szCs w:val="24"/>
              </w:rPr>
            </w:pPr>
          </w:p>
        </w:tc>
      </w:tr>
    </w:tbl>
    <w:p w:rsidR="002117F9" w:rsidRPr="00233BD3" w:rsidRDefault="002117F9" w:rsidP="002117F9">
      <w:pPr>
        <w:spacing w:line="360" w:lineRule="auto"/>
        <w:ind w:firstLine="720"/>
        <w:jc w:val="both"/>
        <w:rPr>
          <w:sz w:val="28"/>
          <w:szCs w:val="28"/>
        </w:rPr>
      </w:pPr>
      <w:r w:rsidRPr="00233BD3">
        <w:rPr>
          <w:sz w:val="28"/>
          <w:szCs w:val="28"/>
        </w:rPr>
        <w:t xml:space="preserve">В структуре доходов, поступивших на счет № </w:t>
      </w:r>
      <w:r w:rsidR="00727B61" w:rsidRPr="00233BD3">
        <w:rPr>
          <w:sz w:val="28"/>
          <w:szCs w:val="28"/>
        </w:rPr>
        <w:t>03100</w:t>
      </w:r>
      <w:r w:rsidRPr="00233BD3">
        <w:rPr>
          <w:sz w:val="28"/>
          <w:szCs w:val="28"/>
        </w:rPr>
        <w:t xml:space="preserve">, наибольший удельный вес занимают следующие виды доходов: </w:t>
      </w:r>
    </w:p>
    <w:p w:rsidR="002117F9" w:rsidRPr="00233BD3" w:rsidRDefault="002117F9" w:rsidP="002117F9">
      <w:pPr>
        <w:spacing w:line="360" w:lineRule="auto"/>
        <w:ind w:firstLine="720"/>
        <w:jc w:val="both"/>
        <w:rPr>
          <w:sz w:val="28"/>
          <w:szCs w:val="28"/>
        </w:rPr>
      </w:pPr>
      <w:r w:rsidRPr="00233BD3">
        <w:rPr>
          <w:sz w:val="28"/>
          <w:szCs w:val="28"/>
        </w:rPr>
        <w:t xml:space="preserve">Безвозмездные поступления – </w:t>
      </w:r>
      <w:r w:rsidR="00493D33" w:rsidRPr="00233BD3">
        <w:rPr>
          <w:sz w:val="28"/>
          <w:szCs w:val="28"/>
        </w:rPr>
        <w:t>9 180</w:t>
      </w:r>
      <w:r w:rsidR="00727B61" w:rsidRPr="00233BD3">
        <w:rPr>
          <w:sz w:val="28"/>
          <w:szCs w:val="28"/>
        </w:rPr>
        <w:t>,</w:t>
      </w:r>
      <w:r w:rsidR="00493D33" w:rsidRPr="00233BD3">
        <w:rPr>
          <w:sz w:val="28"/>
          <w:szCs w:val="28"/>
        </w:rPr>
        <w:t>4</w:t>
      </w:r>
      <w:r w:rsidRPr="00233BD3">
        <w:rPr>
          <w:sz w:val="28"/>
          <w:szCs w:val="28"/>
        </w:rPr>
        <w:t xml:space="preserve"> млн. рублей или </w:t>
      </w:r>
      <w:r w:rsidR="00727B61" w:rsidRPr="00233BD3">
        <w:rPr>
          <w:sz w:val="28"/>
          <w:szCs w:val="28"/>
        </w:rPr>
        <w:t>4</w:t>
      </w:r>
      <w:r w:rsidR="00493D33" w:rsidRPr="00233BD3">
        <w:rPr>
          <w:sz w:val="28"/>
          <w:szCs w:val="28"/>
        </w:rPr>
        <w:t>9</w:t>
      </w:r>
      <w:r w:rsidRPr="00233BD3">
        <w:rPr>
          <w:sz w:val="28"/>
          <w:szCs w:val="28"/>
        </w:rPr>
        <w:t>,8 %;</w:t>
      </w:r>
    </w:p>
    <w:p w:rsidR="002117F9" w:rsidRPr="00233BD3" w:rsidRDefault="002117F9" w:rsidP="002117F9">
      <w:pPr>
        <w:spacing w:line="360" w:lineRule="auto"/>
        <w:ind w:firstLine="720"/>
        <w:jc w:val="both"/>
        <w:rPr>
          <w:sz w:val="28"/>
          <w:szCs w:val="28"/>
        </w:rPr>
      </w:pPr>
      <w:r w:rsidRPr="00233BD3">
        <w:rPr>
          <w:sz w:val="28"/>
          <w:szCs w:val="28"/>
        </w:rPr>
        <w:t xml:space="preserve">Налоги </w:t>
      </w:r>
      <w:r w:rsidR="00727B61" w:rsidRPr="00233BD3">
        <w:rPr>
          <w:sz w:val="28"/>
          <w:szCs w:val="28"/>
        </w:rPr>
        <w:t xml:space="preserve">и взносы на социальные нужды – </w:t>
      </w:r>
      <w:r w:rsidR="00493D33" w:rsidRPr="00233BD3">
        <w:rPr>
          <w:sz w:val="28"/>
          <w:szCs w:val="28"/>
        </w:rPr>
        <w:t>3</w:t>
      </w:r>
      <w:r w:rsidR="00727B61" w:rsidRPr="00233BD3">
        <w:rPr>
          <w:sz w:val="28"/>
          <w:szCs w:val="28"/>
        </w:rPr>
        <w:t> </w:t>
      </w:r>
      <w:r w:rsidR="00493D33" w:rsidRPr="00233BD3">
        <w:rPr>
          <w:sz w:val="28"/>
          <w:szCs w:val="28"/>
        </w:rPr>
        <w:t>104</w:t>
      </w:r>
      <w:r w:rsidR="00727B61" w:rsidRPr="00233BD3">
        <w:rPr>
          <w:sz w:val="28"/>
          <w:szCs w:val="28"/>
        </w:rPr>
        <w:t>,</w:t>
      </w:r>
      <w:r w:rsidR="00493D33" w:rsidRPr="00233BD3">
        <w:rPr>
          <w:sz w:val="28"/>
          <w:szCs w:val="28"/>
        </w:rPr>
        <w:t>3</w:t>
      </w:r>
      <w:r w:rsidR="00727B61" w:rsidRPr="00233BD3">
        <w:rPr>
          <w:sz w:val="28"/>
          <w:szCs w:val="28"/>
        </w:rPr>
        <w:t xml:space="preserve"> млн. руб</w:t>
      </w:r>
      <w:r w:rsidR="006B1077" w:rsidRPr="00233BD3">
        <w:rPr>
          <w:sz w:val="28"/>
          <w:szCs w:val="28"/>
        </w:rPr>
        <w:t>.</w:t>
      </w:r>
      <w:r w:rsidR="00727B61" w:rsidRPr="00233BD3">
        <w:rPr>
          <w:sz w:val="28"/>
          <w:szCs w:val="28"/>
        </w:rPr>
        <w:t xml:space="preserve"> или </w:t>
      </w:r>
      <w:r w:rsidR="004F20C3" w:rsidRPr="00233BD3">
        <w:rPr>
          <w:sz w:val="28"/>
          <w:szCs w:val="28"/>
        </w:rPr>
        <w:t>1</w:t>
      </w:r>
      <w:r w:rsidR="00493D33" w:rsidRPr="00233BD3">
        <w:rPr>
          <w:sz w:val="28"/>
          <w:szCs w:val="28"/>
        </w:rPr>
        <w:t>6</w:t>
      </w:r>
      <w:r w:rsidR="004F20C3" w:rsidRPr="00233BD3">
        <w:rPr>
          <w:sz w:val="28"/>
          <w:szCs w:val="28"/>
        </w:rPr>
        <w:t>,</w:t>
      </w:r>
      <w:r w:rsidR="00493D33" w:rsidRPr="00233BD3">
        <w:rPr>
          <w:sz w:val="28"/>
          <w:szCs w:val="28"/>
        </w:rPr>
        <w:t>8</w:t>
      </w:r>
      <w:r w:rsidR="00727B61" w:rsidRPr="00233BD3">
        <w:rPr>
          <w:sz w:val="28"/>
          <w:szCs w:val="28"/>
        </w:rPr>
        <w:t xml:space="preserve"> </w:t>
      </w:r>
      <w:r w:rsidRPr="00233BD3">
        <w:rPr>
          <w:sz w:val="28"/>
          <w:szCs w:val="28"/>
        </w:rPr>
        <w:t>%.</w:t>
      </w:r>
    </w:p>
    <w:p w:rsidR="002117F9" w:rsidRDefault="002117F9" w:rsidP="002117F9">
      <w:pPr>
        <w:spacing w:line="360" w:lineRule="auto"/>
        <w:ind w:firstLine="720"/>
        <w:jc w:val="both"/>
        <w:rPr>
          <w:sz w:val="28"/>
          <w:szCs w:val="28"/>
        </w:rPr>
      </w:pPr>
      <w:r w:rsidRPr="00233BD3">
        <w:rPr>
          <w:sz w:val="28"/>
          <w:szCs w:val="28"/>
        </w:rPr>
        <w:t xml:space="preserve">Налоги на прибыль, НДФЛ – </w:t>
      </w:r>
      <w:r w:rsidR="00493D33" w:rsidRPr="00233BD3">
        <w:rPr>
          <w:sz w:val="28"/>
          <w:szCs w:val="28"/>
        </w:rPr>
        <w:t>2</w:t>
      </w:r>
      <w:r w:rsidR="00727B61" w:rsidRPr="00233BD3">
        <w:rPr>
          <w:sz w:val="28"/>
          <w:szCs w:val="28"/>
        </w:rPr>
        <w:t> </w:t>
      </w:r>
      <w:r w:rsidR="00493D33" w:rsidRPr="00233BD3">
        <w:rPr>
          <w:sz w:val="28"/>
          <w:szCs w:val="28"/>
        </w:rPr>
        <w:t>764</w:t>
      </w:r>
      <w:r w:rsidRPr="00233BD3">
        <w:rPr>
          <w:sz w:val="28"/>
          <w:szCs w:val="28"/>
        </w:rPr>
        <w:t>,</w:t>
      </w:r>
      <w:r w:rsidR="00727B61" w:rsidRPr="00233BD3">
        <w:rPr>
          <w:sz w:val="28"/>
          <w:szCs w:val="28"/>
        </w:rPr>
        <w:t>7 млн. руб. или 15</w:t>
      </w:r>
      <w:r w:rsidRPr="00233BD3">
        <w:rPr>
          <w:sz w:val="28"/>
          <w:szCs w:val="28"/>
        </w:rPr>
        <w:t xml:space="preserve"> % от общей суммы доходов.</w:t>
      </w:r>
    </w:p>
    <w:p w:rsidR="005B0FA4" w:rsidRPr="00233BD3" w:rsidRDefault="005B0FA4" w:rsidP="002117F9">
      <w:pPr>
        <w:spacing w:line="360" w:lineRule="auto"/>
        <w:ind w:firstLine="720"/>
        <w:jc w:val="both"/>
        <w:rPr>
          <w:sz w:val="28"/>
          <w:szCs w:val="28"/>
        </w:rPr>
      </w:pPr>
    </w:p>
    <w:p w:rsidR="002117F9" w:rsidRPr="00233BD3" w:rsidRDefault="002117F9" w:rsidP="002117F9">
      <w:pPr>
        <w:widowControl w:val="0"/>
        <w:jc w:val="right"/>
        <w:rPr>
          <w:i/>
          <w:sz w:val="28"/>
          <w:szCs w:val="28"/>
        </w:rPr>
      </w:pPr>
      <w:r w:rsidRPr="00233BD3">
        <w:rPr>
          <w:i/>
          <w:sz w:val="28"/>
          <w:szCs w:val="28"/>
        </w:rPr>
        <w:t>Рисунок № 1</w:t>
      </w:r>
    </w:p>
    <w:p w:rsidR="002117F9" w:rsidRPr="00233BD3" w:rsidRDefault="002117F9" w:rsidP="002117F9">
      <w:pPr>
        <w:widowControl w:val="0"/>
        <w:jc w:val="center"/>
        <w:rPr>
          <w:sz w:val="28"/>
          <w:szCs w:val="28"/>
        </w:rPr>
      </w:pPr>
      <w:r w:rsidRPr="00233BD3">
        <w:rPr>
          <w:b/>
          <w:bCs/>
          <w:sz w:val="28"/>
          <w:szCs w:val="28"/>
        </w:rPr>
        <w:t>Распределение поступлений в бюджеты бюджетной системы Российской Федерации на территории республики по состоянию на 01.0</w:t>
      </w:r>
      <w:r w:rsidR="00493D33" w:rsidRPr="00233BD3">
        <w:rPr>
          <w:b/>
          <w:bCs/>
          <w:sz w:val="28"/>
          <w:szCs w:val="28"/>
        </w:rPr>
        <w:t>7</w:t>
      </w:r>
      <w:r w:rsidRPr="00233BD3">
        <w:rPr>
          <w:b/>
          <w:bCs/>
          <w:sz w:val="28"/>
          <w:szCs w:val="28"/>
        </w:rPr>
        <w:t>.2021</w:t>
      </w:r>
    </w:p>
    <w:p w:rsidR="002117F9" w:rsidRPr="00233BD3" w:rsidRDefault="009C6B36" w:rsidP="002117F9">
      <w:pPr>
        <w:spacing w:line="360" w:lineRule="auto"/>
        <w:jc w:val="both"/>
        <w:rPr>
          <w:sz w:val="28"/>
          <w:szCs w:val="28"/>
        </w:rPr>
      </w:pPr>
      <w:r w:rsidRPr="00233BD3">
        <w:rPr>
          <w:noProof/>
          <w:sz w:val="28"/>
          <w:szCs w:val="28"/>
          <w:lang w:eastAsia="ru-RU"/>
        </w:rPr>
        <w:drawing>
          <wp:inline distT="0" distB="0" distL="0" distR="0" wp14:anchorId="73ADC5FA" wp14:editId="6C90F1EB">
            <wp:extent cx="6689124" cy="2743200"/>
            <wp:effectExtent l="0" t="0" r="16510" b="1905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117F9" w:rsidRPr="00233BD3" w:rsidRDefault="002117F9" w:rsidP="002117F9">
      <w:pPr>
        <w:spacing w:line="360" w:lineRule="auto"/>
        <w:ind w:firstLine="709"/>
        <w:jc w:val="both"/>
        <w:rPr>
          <w:sz w:val="28"/>
          <w:szCs w:val="28"/>
        </w:rPr>
      </w:pPr>
      <w:r w:rsidRPr="00233BD3">
        <w:rPr>
          <w:sz w:val="28"/>
          <w:szCs w:val="28"/>
        </w:rPr>
        <w:t xml:space="preserve">Распределение регулирующих налогов и платежей между бюджетами различных уровней за отчетный период производилось в соответствии с нормативами, установленными законодательством Российской Федерации, Республики Калмыкия и нормативно-правовыми актами органов местного самоуправления. С 01 </w:t>
      </w:r>
      <w:r w:rsidR="009C6B36" w:rsidRPr="00233BD3">
        <w:rPr>
          <w:sz w:val="28"/>
          <w:szCs w:val="28"/>
        </w:rPr>
        <w:t>июля</w:t>
      </w:r>
      <w:r w:rsidR="00477982" w:rsidRPr="00233BD3">
        <w:rPr>
          <w:sz w:val="28"/>
          <w:szCs w:val="28"/>
        </w:rPr>
        <w:t xml:space="preserve"> 2021</w:t>
      </w:r>
      <w:r w:rsidRPr="00233BD3">
        <w:rPr>
          <w:sz w:val="28"/>
          <w:szCs w:val="28"/>
        </w:rPr>
        <w:t xml:space="preserve"> года согласно новой редакции статьи 46</w:t>
      </w:r>
      <w:r w:rsidR="00276BF8" w:rsidRPr="00233BD3">
        <w:rPr>
          <w:sz w:val="28"/>
          <w:szCs w:val="28"/>
        </w:rPr>
        <w:t xml:space="preserve"> </w:t>
      </w:r>
      <w:r w:rsidRPr="00233BD3">
        <w:rPr>
          <w:sz w:val="28"/>
          <w:szCs w:val="28"/>
        </w:rPr>
        <w:t xml:space="preserve">Бюджетного кодекса Российской Федерации изменены правила зачисления в бюджеты бюджетной системы Российской Федерации доходов от административных штрафов. </w:t>
      </w:r>
    </w:p>
    <w:p w:rsidR="002117F9" w:rsidRPr="00233BD3" w:rsidRDefault="002117F9" w:rsidP="002117F9">
      <w:pPr>
        <w:spacing w:line="360" w:lineRule="auto"/>
        <w:ind w:firstLine="720"/>
        <w:jc w:val="both"/>
        <w:rPr>
          <w:sz w:val="28"/>
          <w:szCs w:val="28"/>
        </w:rPr>
      </w:pPr>
      <w:proofErr w:type="gramStart"/>
      <w:r w:rsidRPr="00233BD3">
        <w:rPr>
          <w:sz w:val="28"/>
          <w:szCs w:val="28"/>
        </w:rPr>
        <w:t xml:space="preserve">Во исполнение ст. 2 </w:t>
      </w:r>
      <w:r w:rsidR="004015A7" w:rsidRPr="00233BD3">
        <w:rPr>
          <w:sz w:val="28"/>
          <w:szCs w:val="28"/>
        </w:rPr>
        <w:t>Федерального закона от 08 декабря 2020 г. №</w:t>
      </w:r>
      <w:r w:rsidR="00276BF8" w:rsidRPr="00233BD3">
        <w:rPr>
          <w:sz w:val="28"/>
          <w:szCs w:val="28"/>
        </w:rPr>
        <w:t xml:space="preserve"> </w:t>
      </w:r>
      <w:r w:rsidR="004015A7" w:rsidRPr="00233BD3">
        <w:rPr>
          <w:sz w:val="28"/>
          <w:szCs w:val="28"/>
        </w:rPr>
        <w:t>385-ФЗ «О </w:t>
      </w:r>
      <w:r w:rsidR="004A625D" w:rsidRPr="00233BD3">
        <w:rPr>
          <w:sz w:val="28"/>
          <w:szCs w:val="28"/>
        </w:rPr>
        <w:t>Федеральном бюджете на 2021 год и на пл</w:t>
      </w:r>
      <w:r w:rsidR="001D68D7" w:rsidRPr="00233BD3">
        <w:rPr>
          <w:sz w:val="28"/>
          <w:szCs w:val="28"/>
        </w:rPr>
        <w:t>ановый период 2022 и 2023 годов</w:t>
      </w:r>
      <w:r w:rsidR="004A625D" w:rsidRPr="00233BD3">
        <w:rPr>
          <w:sz w:val="28"/>
          <w:szCs w:val="28"/>
        </w:rPr>
        <w:t xml:space="preserve">», </w:t>
      </w:r>
      <w:r w:rsidR="004A625D" w:rsidRPr="00233BD3">
        <w:rPr>
          <w:sz w:val="28"/>
          <w:szCs w:val="28"/>
        </w:rPr>
        <w:lastRenderedPageBreak/>
        <w:t>приказа Федерального казначейства</w:t>
      </w:r>
      <w:r w:rsidR="009C6B36" w:rsidRPr="00233BD3">
        <w:rPr>
          <w:sz w:val="28"/>
          <w:szCs w:val="28"/>
        </w:rPr>
        <w:t xml:space="preserve"> от </w:t>
      </w:r>
      <w:r w:rsidR="004A625D" w:rsidRPr="00233BD3">
        <w:rPr>
          <w:sz w:val="28"/>
          <w:szCs w:val="28"/>
        </w:rPr>
        <w:t>31</w:t>
      </w:r>
      <w:r w:rsidR="009C6B36" w:rsidRPr="00233BD3">
        <w:rPr>
          <w:sz w:val="28"/>
          <w:szCs w:val="28"/>
        </w:rPr>
        <w:t xml:space="preserve"> декабря </w:t>
      </w:r>
      <w:r w:rsidR="004A625D" w:rsidRPr="00233BD3">
        <w:rPr>
          <w:sz w:val="28"/>
          <w:szCs w:val="28"/>
        </w:rPr>
        <w:t>2020</w:t>
      </w:r>
      <w:r w:rsidR="009C6B36" w:rsidRPr="00233BD3">
        <w:rPr>
          <w:sz w:val="28"/>
          <w:szCs w:val="28"/>
        </w:rPr>
        <w:t xml:space="preserve"> </w:t>
      </w:r>
      <w:r w:rsidR="00E65918" w:rsidRPr="00233BD3">
        <w:rPr>
          <w:sz w:val="28"/>
          <w:szCs w:val="28"/>
        </w:rPr>
        <w:t>г.</w:t>
      </w:r>
      <w:r w:rsidR="004A625D" w:rsidRPr="00233BD3">
        <w:rPr>
          <w:sz w:val="28"/>
          <w:szCs w:val="28"/>
        </w:rPr>
        <w:t xml:space="preserve"> № 415 «О наделении территориальных органов Ф</w:t>
      </w:r>
      <w:r w:rsidR="001D68D7" w:rsidRPr="00233BD3">
        <w:rPr>
          <w:sz w:val="28"/>
          <w:szCs w:val="28"/>
        </w:rPr>
        <w:t>едерального казначейства</w:t>
      </w:r>
      <w:r w:rsidR="004A625D" w:rsidRPr="00233BD3">
        <w:rPr>
          <w:sz w:val="28"/>
          <w:szCs w:val="28"/>
        </w:rPr>
        <w:t xml:space="preserve"> отдельными полномочиями главного администратора (администратора) доходов бюджетов субъектов Р</w:t>
      </w:r>
      <w:r w:rsidR="001D68D7" w:rsidRPr="00233BD3">
        <w:rPr>
          <w:sz w:val="28"/>
          <w:szCs w:val="28"/>
        </w:rPr>
        <w:t>оссийской Федерации</w:t>
      </w:r>
      <w:r w:rsidR="004A625D" w:rsidRPr="00233BD3">
        <w:rPr>
          <w:sz w:val="28"/>
          <w:szCs w:val="28"/>
        </w:rPr>
        <w:t xml:space="preserve"> и местных бюджетов» </w:t>
      </w:r>
      <w:r w:rsidRPr="00233BD3">
        <w:rPr>
          <w:sz w:val="28"/>
          <w:szCs w:val="28"/>
        </w:rPr>
        <w:t>Управление осуществляет распределение доходов от уплаты</w:t>
      </w:r>
      <w:proofErr w:type="gramEnd"/>
      <w:r w:rsidRPr="00233BD3">
        <w:rPr>
          <w:sz w:val="28"/>
          <w:szCs w:val="28"/>
        </w:rPr>
        <w:t xml:space="preserve"> акцизов на автомобильный и прямогонный бензин, дизельное топливо, масла для дизельных и (или) карбюраторных (инжекторных) двигателей, а также акцизов на алкогольную продукцию на счет МОУ ФК, а также прогнозирование доходов бюджетов от уплаты акцизов на нефтепродукты. Прогноз проводился согласно порядку, утвержденному вышеуказанным приказом Федерального казначейства в течение 5 рабочих дней, следующих за днем получения необходимой информации от МОУ ФК.</w:t>
      </w:r>
    </w:p>
    <w:p w:rsidR="002117F9" w:rsidRPr="00233BD3" w:rsidRDefault="002117F9" w:rsidP="002117F9">
      <w:pPr>
        <w:spacing w:line="360" w:lineRule="auto"/>
        <w:ind w:firstLine="720"/>
        <w:jc w:val="both"/>
        <w:rPr>
          <w:sz w:val="28"/>
          <w:szCs w:val="28"/>
        </w:rPr>
      </w:pPr>
      <w:r w:rsidRPr="00233BD3">
        <w:rPr>
          <w:sz w:val="28"/>
          <w:szCs w:val="28"/>
        </w:rPr>
        <w:t xml:space="preserve">Получено из федерального бюджета в бюджет республики акцизов на нефтепродукты и алкогольную продукцию в качестве дотации в сумме </w:t>
      </w:r>
      <w:r w:rsidR="009C6B36" w:rsidRPr="00233BD3">
        <w:rPr>
          <w:sz w:val="28"/>
          <w:szCs w:val="28"/>
        </w:rPr>
        <w:t xml:space="preserve">1 015,7 </w:t>
      </w:r>
      <w:r w:rsidR="004A625D" w:rsidRPr="00233BD3">
        <w:rPr>
          <w:sz w:val="28"/>
          <w:szCs w:val="28"/>
        </w:rPr>
        <w:t>млн. </w:t>
      </w:r>
      <w:r w:rsidRPr="00233BD3">
        <w:rPr>
          <w:sz w:val="28"/>
          <w:szCs w:val="28"/>
        </w:rPr>
        <w:t>руб., минуя счет № </w:t>
      </w:r>
      <w:r w:rsidR="004A625D" w:rsidRPr="00233BD3">
        <w:rPr>
          <w:sz w:val="28"/>
          <w:szCs w:val="28"/>
        </w:rPr>
        <w:t>03100</w:t>
      </w:r>
      <w:r w:rsidRPr="00233BD3">
        <w:rPr>
          <w:sz w:val="28"/>
          <w:szCs w:val="28"/>
        </w:rPr>
        <w:t xml:space="preserve"> в бюджет республики</w:t>
      </w:r>
      <w:r w:rsidR="00276BF8" w:rsidRPr="00233BD3">
        <w:rPr>
          <w:sz w:val="28"/>
          <w:szCs w:val="28"/>
        </w:rPr>
        <w:t>,</w:t>
      </w:r>
      <w:r w:rsidRPr="00233BD3">
        <w:rPr>
          <w:sz w:val="28"/>
          <w:szCs w:val="28"/>
        </w:rPr>
        <w:t xml:space="preserve"> </w:t>
      </w:r>
      <w:r w:rsidR="004A625D" w:rsidRPr="00233BD3">
        <w:rPr>
          <w:sz w:val="28"/>
          <w:szCs w:val="28"/>
        </w:rPr>
        <w:t>–</w:t>
      </w:r>
      <w:r w:rsidRPr="00233BD3">
        <w:rPr>
          <w:sz w:val="28"/>
          <w:szCs w:val="28"/>
        </w:rPr>
        <w:t xml:space="preserve"> </w:t>
      </w:r>
      <w:r w:rsidR="009C6B36" w:rsidRPr="00233BD3">
        <w:rPr>
          <w:sz w:val="28"/>
          <w:szCs w:val="28"/>
        </w:rPr>
        <w:t>57</w:t>
      </w:r>
      <w:r w:rsidR="004A625D" w:rsidRPr="00233BD3">
        <w:rPr>
          <w:sz w:val="28"/>
          <w:szCs w:val="28"/>
        </w:rPr>
        <w:t>,</w:t>
      </w:r>
      <w:r w:rsidR="009C6B36" w:rsidRPr="00233BD3">
        <w:rPr>
          <w:sz w:val="28"/>
          <w:szCs w:val="28"/>
        </w:rPr>
        <w:t>7</w:t>
      </w:r>
      <w:r w:rsidRPr="00233BD3">
        <w:rPr>
          <w:sz w:val="28"/>
          <w:szCs w:val="28"/>
        </w:rPr>
        <w:t xml:space="preserve"> млн. руб.</w:t>
      </w:r>
    </w:p>
    <w:p w:rsidR="002117F9" w:rsidRPr="00233BD3" w:rsidRDefault="002117F9" w:rsidP="002117F9">
      <w:pPr>
        <w:spacing w:line="360" w:lineRule="auto"/>
        <w:ind w:firstLine="720"/>
        <w:jc w:val="both"/>
        <w:rPr>
          <w:sz w:val="28"/>
          <w:szCs w:val="28"/>
        </w:rPr>
      </w:pPr>
      <w:r w:rsidRPr="00233BD3">
        <w:rPr>
          <w:sz w:val="28"/>
          <w:szCs w:val="28"/>
        </w:rPr>
        <w:t xml:space="preserve">Распределение регулирующих налогов и платежей между бюджетами различных уровней за отчетный период производилось в соответствии с нормативами, установленными законодательством Российской Федерации, Республики Калмыкия и нормативно-правовыми актами органов местного самоуправления. По состоянию на 01 </w:t>
      </w:r>
      <w:r w:rsidR="009C6B36" w:rsidRPr="00233BD3">
        <w:rPr>
          <w:sz w:val="28"/>
          <w:szCs w:val="28"/>
        </w:rPr>
        <w:t>июля</w:t>
      </w:r>
      <w:r w:rsidRPr="00233BD3">
        <w:rPr>
          <w:sz w:val="28"/>
          <w:szCs w:val="28"/>
        </w:rPr>
        <w:t xml:space="preserve"> 2021 года нормативы распределения в федеральный бюджет по регулирующим федеральным налогам соответствуют законодательно установленным нормативам.</w:t>
      </w:r>
    </w:p>
    <w:p w:rsidR="002117F9" w:rsidRPr="00233BD3" w:rsidRDefault="002117F9" w:rsidP="002117F9">
      <w:pPr>
        <w:spacing w:line="360" w:lineRule="auto"/>
        <w:ind w:firstLine="708"/>
        <w:jc w:val="both"/>
        <w:rPr>
          <w:sz w:val="28"/>
          <w:szCs w:val="28"/>
        </w:rPr>
      </w:pPr>
      <w:proofErr w:type="gramStart"/>
      <w:r w:rsidRPr="00233BD3">
        <w:rPr>
          <w:sz w:val="28"/>
          <w:szCs w:val="28"/>
        </w:rPr>
        <w:t xml:space="preserve">За отчетный период со счета № </w:t>
      </w:r>
      <w:r w:rsidR="0084172F" w:rsidRPr="00233BD3">
        <w:rPr>
          <w:sz w:val="28"/>
          <w:szCs w:val="28"/>
        </w:rPr>
        <w:t xml:space="preserve">03100 </w:t>
      </w:r>
      <w:r w:rsidRPr="00233BD3">
        <w:rPr>
          <w:sz w:val="28"/>
          <w:szCs w:val="28"/>
        </w:rPr>
        <w:t xml:space="preserve">Управления проведено возвратов излишне уплаченных (взысканных) налогов и сборов на основании Заявок на возврат администраторов поступлений в бюджет на сумму </w:t>
      </w:r>
      <w:r w:rsidR="005C1CEF" w:rsidRPr="00233BD3">
        <w:rPr>
          <w:sz w:val="28"/>
          <w:szCs w:val="28"/>
        </w:rPr>
        <w:t>1 044,7</w:t>
      </w:r>
      <w:r w:rsidRPr="00233BD3">
        <w:rPr>
          <w:sz w:val="28"/>
          <w:szCs w:val="28"/>
        </w:rPr>
        <w:t> млн. руб., в количестве</w:t>
      </w:r>
      <w:r w:rsidR="00966C1A" w:rsidRPr="00233BD3">
        <w:rPr>
          <w:sz w:val="28"/>
          <w:szCs w:val="28"/>
        </w:rPr>
        <w:t xml:space="preserve"> </w:t>
      </w:r>
      <w:r w:rsidR="005C1CEF" w:rsidRPr="00233BD3">
        <w:rPr>
          <w:sz w:val="28"/>
          <w:szCs w:val="28"/>
        </w:rPr>
        <w:t>8 563</w:t>
      </w:r>
      <w:r w:rsidRPr="00233BD3">
        <w:rPr>
          <w:sz w:val="28"/>
          <w:szCs w:val="28"/>
        </w:rPr>
        <w:t xml:space="preserve">шт., исполнено </w:t>
      </w:r>
      <w:r w:rsidR="005C1CEF" w:rsidRPr="00233BD3">
        <w:rPr>
          <w:sz w:val="28"/>
          <w:szCs w:val="28"/>
        </w:rPr>
        <w:t>8 120</w:t>
      </w:r>
      <w:r w:rsidRPr="00233BD3">
        <w:rPr>
          <w:sz w:val="28"/>
          <w:szCs w:val="28"/>
        </w:rPr>
        <w:t xml:space="preserve"> Заявок на сумму </w:t>
      </w:r>
      <w:r w:rsidR="007950BA" w:rsidRPr="00233BD3">
        <w:rPr>
          <w:sz w:val="28"/>
          <w:szCs w:val="28"/>
        </w:rPr>
        <w:t>1 002</w:t>
      </w:r>
      <w:r w:rsidR="0084172F" w:rsidRPr="00233BD3">
        <w:rPr>
          <w:sz w:val="28"/>
          <w:szCs w:val="28"/>
        </w:rPr>
        <w:t>,</w:t>
      </w:r>
      <w:r w:rsidR="007950BA" w:rsidRPr="00233BD3">
        <w:rPr>
          <w:sz w:val="28"/>
          <w:szCs w:val="28"/>
        </w:rPr>
        <w:t>6</w:t>
      </w:r>
      <w:r w:rsidRPr="00233BD3">
        <w:rPr>
          <w:sz w:val="28"/>
          <w:szCs w:val="28"/>
        </w:rPr>
        <w:t xml:space="preserve"> млн. руб., отказано </w:t>
      </w:r>
      <w:r w:rsidR="00953409" w:rsidRPr="00233BD3">
        <w:rPr>
          <w:sz w:val="28"/>
          <w:szCs w:val="28"/>
        </w:rPr>
        <w:t>443</w:t>
      </w:r>
      <w:r w:rsidRPr="00233BD3">
        <w:rPr>
          <w:sz w:val="28"/>
          <w:szCs w:val="28"/>
        </w:rPr>
        <w:t xml:space="preserve"> Заяв</w:t>
      </w:r>
      <w:r w:rsidR="007950BA" w:rsidRPr="00233BD3">
        <w:rPr>
          <w:sz w:val="28"/>
          <w:szCs w:val="28"/>
        </w:rPr>
        <w:t>ки</w:t>
      </w:r>
      <w:r w:rsidRPr="00233BD3">
        <w:rPr>
          <w:sz w:val="28"/>
          <w:szCs w:val="28"/>
        </w:rPr>
        <w:t xml:space="preserve"> на общую сумму </w:t>
      </w:r>
      <w:r w:rsidR="007950BA" w:rsidRPr="00233BD3">
        <w:rPr>
          <w:sz w:val="28"/>
          <w:szCs w:val="28"/>
        </w:rPr>
        <w:t>42,1</w:t>
      </w:r>
      <w:r w:rsidRPr="00233BD3">
        <w:rPr>
          <w:sz w:val="28"/>
          <w:szCs w:val="28"/>
        </w:rPr>
        <w:t xml:space="preserve"> млн. руб</w:t>
      </w:r>
      <w:r w:rsidR="007950BA" w:rsidRPr="00233BD3">
        <w:rPr>
          <w:sz w:val="28"/>
          <w:szCs w:val="28"/>
        </w:rPr>
        <w:t>.</w:t>
      </w:r>
      <w:proofErr w:type="gramEnd"/>
    </w:p>
    <w:p w:rsidR="002117F9" w:rsidRPr="00233BD3" w:rsidRDefault="002117F9" w:rsidP="002117F9">
      <w:pPr>
        <w:spacing w:line="360" w:lineRule="auto"/>
        <w:ind w:firstLine="720"/>
        <w:jc w:val="both"/>
        <w:rPr>
          <w:sz w:val="28"/>
          <w:szCs w:val="28"/>
        </w:rPr>
      </w:pPr>
      <w:r w:rsidRPr="00233BD3">
        <w:rPr>
          <w:sz w:val="28"/>
          <w:szCs w:val="28"/>
        </w:rPr>
        <w:t xml:space="preserve">В рамках проводимых мероприятий по учету поступлений и их распределению между бюджетами бюджетной системы Российской Федерации большое внимание уделялось снижению уровня невыясненных поступлений, зачисляемых в бюджеты бюджетной системы Российской Федерации, образованных </w:t>
      </w:r>
      <w:r w:rsidRPr="00233BD3">
        <w:rPr>
          <w:sz w:val="28"/>
          <w:szCs w:val="28"/>
        </w:rPr>
        <w:lastRenderedPageBreak/>
        <w:t>по причине неверного указания реквизитов в полях получателя средств и назначения платежа налогоплательщиками и кредитными организациями.</w:t>
      </w:r>
    </w:p>
    <w:p w:rsidR="002117F9" w:rsidRPr="00233BD3" w:rsidRDefault="002117F9" w:rsidP="002117F9">
      <w:pPr>
        <w:spacing w:line="360" w:lineRule="auto"/>
        <w:ind w:firstLine="720"/>
        <w:jc w:val="both"/>
        <w:rPr>
          <w:sz w:val="28"/>
          <w:szCs w:val="28"/>
        </w:rPr>
      </w:pPr>
      <w:r w:rsidRPr="00233BD3">
        <w:rPr>
          <w:sz w:val="28"/>
          <w:szCs w:val="28"/>
        </w:rPr>
        <w:t xml:space="preserve">По состоянию на 01 </w:t>
      </w:r>
      <w:r w:rsidR="007950BA" w:rsidRPr="00233BD3">
        <w:rPr>
          <w:sz w:val="28"/>
          <w:szCs w:val="28"/>
        </w:rPr>
        <w:t>июля</w:t>
      </w:r>
      <w:r w:rsidR="0084172F" w:rsidRPr="00233BD3">
        <w:rPr>
          <w:sz w:val="28"/>
          <w:szCs w:val="28"/>
        </w:rPr>
        <w:t xml:space="preserve"> </w:t>
      </w:r>
      <w:r w:rsidRPr="00233BD3">
        <w:rPr>
          <w:sz w:val="28"/>
          <w:szCs w:val="28"/>
        </w:rPr>
        <w:t xml:space="preserve">2021 года сумма невыясненных поступлений, зачисляемых в бюджеты бюджетной системы Российской Федерации, составила </w:t>
      </w:r>
      <w:r w:rsidR="0084172F" w:rsidRPr="00233BD3">
        <w:rPr>
          <w:sz w:val="28"/>
          <w:szCs w:val="28"/>
        </w:rPr>
        <w:t>1</w:t>
      </w:r>
      <w:r w:rsidR="007950BA" w:rsidRPr="00233BD3">
        <w:rPr>
          <w:sz w:val="28"/>
          <w:szCs w:val="28"/>
        </w:rPr>
        <w:t>0</w:t>
      </w:r>
      <w:r w:rsidR="0084172F" w:rsidRPr="00233BD3">
        <w:rPr>
          <w:sz w:val="28"/>
          <w:szCs w:val="28"/>
        </w:rPr>
        <w:t> </w:t>
      </w:r>
      <w:r w:rsidR="007950BA" w:rsidRPr="00233BD3">
        <w:rPr>
          <w:sz w:val="28"/>
          <w:szCs w:val="28"/>
        </w:rPr>
        <w:t>471</w:t>
      </w:r>
      <w:r w:rsidR="0084172F" w:rsidRPr="00233BD3">
        <w:rPr>
          <w:sz w:val="28"/>
          <w:szCs w:val="28"/>
        </w:rPr>
        <w:t>,</w:t>
      </w:r>
      <w:r w:rsidR="007950BA" w:rsidRPr="00233BD3">
        <w:rPr>
          <w:sz w:val="28"/>
          <w:szCs w:val="28"/>
        </w:rPr>
        <w:t>0</w:t>
      </w:r>
      <w:r w:rsidRPr="00233BD3">
        <w:rPr>
          <w:sz w:val="28"/>
          <w:szCs w:val="28"/>
        </w:rPr>
        <w:t xml:space="preserve"> тыс. руб.</w:t>
      </w:r>
    </w:p>
    <w:p w:rsidR="002117F9" w:rsidRPr="00233BD3" w:rsidRDefault="002117F9" w:rsidP="002117F9">
      <w:pPr>
        <w:spacing w:line="360" w:lineRule="auto"/>
        <w:ind w:firstLine="720"/>
        <w:jc w:val="both"/>
        <w:rPr>
          <w:sz w:val="28"/>
          <w:szCs w:val="28"/>
        </w:rPr>
      </w:pPr>
      <w:r w:rsidRPr="00233BD3">
        <w:rPr>
          <w:sz w:val="28"/>
          <w:szCs w:val="28"/>
        </w:rPr>
        <w:t>В отчетном периоде Управлением систематически проводилась работа по сокращению невыясненных поступлений.</w:t>
      </w:r>
    </w:p>
    <w:p w:rsidR="002117F9" w:rsidRPr="00233BD3" w:rsidRDefault="002117F9" w:rsidP="002117F9">
      <w:pPr>
        <w:spacing w:line="360" w:lineRule="auto"/>
        <w:ind w:firstLine="708"/>
        <w:jc w:val="both"/>
        <w:rPr>
          <w:sz w:val="28"/>
          <w:szCs w:val="28"/>
        </w:rPr>
      </w:pPr>
      <w:r w:rsidRPr="00233BD3">
        <w:rPr>
          <w:sz w:val="28"/>
          <w:szCs w:val="28"/>
        </w:rPr>
        <w:t>Помимо работы, которая должна проводиться в</w:t>
      </w:r>
      <w:r w:rsidR="00DA5EED" w:rsidRPr="00233BD3">
        <w:rPr>
          <w:sz w:val="28"/>
          <w:szCs w:val="28"/>
        </w:rPr>
        <w:t xml:space="preserve"> </w:t>
      </w:r>
      <w:r w:rsidRPr="00233BD3">
        <w:rPr>
          <w:sz w:val="28"/>
          <w:szCs w:val="28"/>
        </w:rPr>
        <w:t xml:space="preserve">соответствии с приказом </w:t>
      </w:r>
      <w:r w:rsidR="00DA5EED" w:rsidRPr="00233BD3">
        <w:rPr>
          <w:sz w:val="28"/>
          <w:szCs w:val="28"/>
        </w:rPr>
        <w:t>Министерства финансов Российской Федерации</w:t>
      </w:r>
      <w:r w:rsidRPr="00233BD3">
        <w:rPr>
          <w:sz w:val="28"/>
          <w:szCs w:val="28"/>
        </w:rPr>
        <w:t xml:space="preserve"> от </w:t>
      </w:r>
      <w:r w:rsidR="001D5913" w:rsidRPr="00233BD3">
        <w:rPr>
          <w:sz w:val="28"/>
          <w:szCs w:val="28"/>
        </w:rPr>
        <w:t>13 апреля 2020 г. № 66</w:t>
      </w:r>
      <w:r w:rsidRPr="00233BD3">
        <w:rPr>
          <w:sz w:val="28"/>
          <w:szCs w:val="28"/>
        </w:rPr>
        <w:t>н (выгрузка Запросов на</w:t>
      </w:r>
      <w:r w:rsidR="00DA5EED" w:rsidRPr="00233BD3">
        <w:rPr>
          <w:sz w:val="28"/>
          <w:szCs w:val="28"/>
        </w:rPr>
        <w:t xml:space="preserve"> уточнение вида и </w:t>
      </w:r>
      <w:r w:rsidRPr="00233BD3">
        <w:rPr>
          <w:sz w:val="28"/>
          <w:szCs w:val="28"/>
        </w:rPr>
        <w:t>принадлежности платежа) в части сокращения объема невыясненных поступлений, Управление дополнительно осуществляет следующий комплекс мероприятий:</w:t>
      </w:r>
    </w:p>
    <w:p w:rsidR="002117F9" w:rsidRPr="00233BD3" w:rsidRDefault="002117F9" w:rsidP="001806CA">
      <w:pPr>
        <w:spacing w:line="360" w:lineRule="auto"/>
        <w:ind w:firstLine="708"/>
        <w:jc w:val="both"/>
        <w:rPr>
          <w:sz w:val="28"/>
          <w:szCs w:val="28"/>
        </w:rPr>
      </w:pPr>
      <w:r w:rsidRPr="00233BD3">
        <w:rPr>
          <w:sz w:val="28"/>
          <w:szCs w:val="28"/>
        </w:rPr>
        <w:t>- периодический мониторинг невыясненных платежей по</w:t>
      </w:r>
      <w:r w:rsidR="00DA5EED" w:rsidRPr="00233BD3">
        <w:rPr>
          <w:sz w:val="28"/>
          <w:szCs w:val="28"/>
        </w:rPr>
        <w:t xml:space="preserve"> </w:t>
      </w:r>
      <w:r w:rsidRPr="00233BD3">
        <w:rPr>
          <w:sz w:val="28"/>
          <w:szCs w:val="28"/>
        </w:rPr>
        <w:t>местным бюджетам и проведение совместной работы с АДБ по минимизации НВП;</w:t>
      </w:r>
    </w:p>
    <w:p w:rsidR="002117F9" w:rsidRPr="00233BD3" w:rsidRDefault="002117F9" w:rsidP="001806CA">
      <w:pPr>
        <w:spacing w:line="360" w:lineRule="auto"/>
        <w:ind w:firstLine="708"/>
        <w:jc w:val="both"/>
        <w:rPr>
          <w:sz w:val="28"/>
          <w:szCs w:val="28"/>
        </w:rPr>
      </w:pPr>
      <w:r w:rsidRPr="00233BD3">
        <w:rPr>
          <w:sz w:val="28"/>
          <w:szCs w:val="28"/>
        </w:rPr>
        <w:t xml:space="preserve">- направление материалов мониторинга невыясненных поступлений </w:t>
      </w:r>
      <w:proofErr w:type="gramStart"/>
      <w:r w:rsidRPr="00233BD3">
        <w:rPr>
          <w:sz w:val="28"/>
          <w:szCs w:val="28"/>
        </w:rPr>
        <w:t>федеральным</w:t>
      </w:r>
      <w:proofErr w:type="gramEnd"/>
      <w:r w:rsidRPr="00233BD3">
        <w:rPr>
          <w:sz w:val="28"/>
          <w:szCs w:val="28"/>
        </w:rPr>
        <w:t xml:space="preserve"> и республиканским АДБ для своевременного их уточнения;</w:t>
      </w:r>
    </w:p>
    <w:p w:rsidR="002117F9" w:rsidRPr="00233BD3" w:rsidRDefault="002117F9" w:rsidP="002117F9">
      <w:pPr>
        <w:spacing w:line="360" w:lineRule="auto"/>
        <w:ind w:firstLine="708"/>
        <w:jc w:val="both"/>
        <w:rPr>
          <w:sz w:val="28"/>
          <w:szCs w:val="28"/>
        </w:rPr>
      </w:pPr>
      <w:r w:rsidRPr="00233BD3">
        <w:rPr>
          <w:sz w:val="28"/>
          <w:szCs w:val="28"/>
        </w:rPr>
        <w:t>- проведение совместной работы с коллегами из других органов Федерального казначейства по уточнению сумм НВС, зачисляемых в федеральный бюджет и ошибочно поступивших в тот или иной орган Федерального казначейства через прием/отправку документа Реестр платежей, ошибочно зачисленных на счет другого органа Федерального казначейства (код формы по КФД 0531477).</w:t>
      </w:r>
    </w:p>
    <w:p w:rsidR="002117F9" w:rsidRPr="00233BD3" w:rsidRDefault="002117F9" w:rsidP="002117F9">
      <w:pPr>
        <w:widowControl w:val="0"/>
        <w:jc w:val="right"/>
        <w:rPr>
          <w:i/>
          <w:sz w:val="28"/>
          <w:szCs w:val="28"/>
        </w:rPr>
      </w:pPr>
      <w:r w:rsidRPr="00233BD3">
        <w:rPr>
          <w:i/>
          <w:sz w:val="28"/>
          <w:szCs w:val="28"/>
        </w:rPr>
        <w:t>Таблица № 2</w:t>
      </w:r>
    </w:p>
    <w:p w:rsidR="002117F9" w:rsidRPr="00233BD3" w:rsidRDefault="002117F9" w:rsidP="002117F9">
      <w:pPr>
        <w:widowControl w:val="0"/>
        <w:jc w:val="center"/>
        <w:rPr>
          <w:b/>
          <w:sz w:val="28"/>
          <w:szCs w:val="28"/>
        </w:rPr>
      </w:pPr>
      <w:r w:rsidRPr="00233BD3">
        <w:rPr>
          <w:b/>
          <w:sz w:val="28"/>
          <w:szCs w:val="28"/>
        </w:rPr>
        <w:t>Структура невыясненных поступлений, поступивших на счет № 40101</w:t>
      </w:r>
    </w:p>
    <w:p w:rsidR="002117F9" w:rsidRPr="00233BD3" w:rsidRDefault="002117F9" w:rsidP="002117F9">
      <w:pPr>
        <w:widowControl w:val="0"/>
        <w:jc w:val="center"/>
        <w:rPr>
          <w:b/>
          <w:sz w:val="28"/>
          <w:szCs w:val="28"/>
        </w:rPr>
      </w:pPr>
      <w:r w:rsidRPr="00233BD3">
        <w:rPr>
          <w:b/>
          <w:sz w:val="28"/>
          <w:szCs w:val="28"/>
        </w:rPr>
        <w:t xml:space="preserve">и </w:t>
      </w:r>
      <w:proofErr w:type="gramStart"/>
      <w:r w:rsidRPr="00233BD3">
        <w:rPr>
          <w:b/>
          <w:sz w:val="28"/>
          <w:szCs w:val="28"/>
        </w:rPr>
        <w:t>зачисляемых</w:t>
      </w:r>
      <w:proofErr w:type="gramEnd"/>
      <w:r w:rsidRPr="00233BD3">
        <w:rPr>
          <w:b/>
          <w:sz w:val="28"/>
          <w:szCs w:val="28"/>
        </w:rPr>
        <w:t xml:space="preserve"> в бюджеты бюджетной системы Российской Федерации</w:t>
      </w:r>
    </w:p>
    <w:p w:rsidR="002117F9" w:rsidRPr="00233BD3" w:rsidRDefault="002117F9" w:rsidP="002117F9">
      <w:pPr>
        <w:widowControl w:val="0"/>
        <w:jc w:val="center"/>
        <w:rPr>
          <w:b/>
          <w:sz w:val="28"/>
          <w:szCs w:val="28"/>
        </w:rPr>
      </w:pPr>
      <w:r w:rsidRPr="00233BD3">
        <w:rPr>
          <w:b/>
          <w:sz w:val="28"/>
          <w:szCs w:val="28"/>
        </w:rPr>
        <w:t>по состоянию на 01.0</w:t>
      </w:r>
      <w:r w:rsidR="00DA5EED" w:rsidRPr="00233BD3">
        <w:rPr>
          <w:b/>
          <w:sz w:val="28"/>
          <w:szCs w:val="28"/>
        </w:rPr>
        <w:t>7</w:t>
      </w:r>
      <w:r w:rsidRPr="00233BD3">
        <w:rPr>
          <w:b/>
          <w:sz w:val="28"/>
          <w:szCs w:val="28"/>
        </w:rPr>
        <w:t>.2021</w:t>
      </w:r>
    </w:p>
    <w:tbl>
      <w:tblPr>
        <w:tblW w:w="9922" w:type="dxa"/>
        <w:tblInd w:w="250" w:type="dxa"/>
        <w:tblLook w:val="04A0" w:firstRow="1" w:lastRow="0" w:firstColumn="1" w:lastColumn="0" w:noHBand="0" w:noVBand="1"/>
      </w:tblPr>
      <w:tblGrid>
        <w:gridCol w:w="2977"/>
        <w:gridCol w:w="1701"/>
        <w:gridCol w:w="1843"/>
        <w:gridCol w:w="1559"/>
        <w:gridCol w:w="1842"/>
      </w:tblGrid>
      <w:tr w:rsidR="002117F9" w:rsidRPr="00233BD3" w:rsidTr="00B51C1C">
        <w:trPr>
          <w:trHeight w:val="283"/>
        </w:trPr>
        <w:tc>
          <w:tcPr>
            <w:tcW w:w="29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117F9" w:rsidRPr="00233BD3" w:rsidRDefault="002117F9" w:rsidP="00B51C1C">
            <w:pPr>
              <w:jc w:val="center"/>
              <w:rPr>
                <w:bCs/>
                <w:sz w:val="24"/>
                <w:szCs w:val="24"/>
              </w:rPr>
            </w:pPr>
            <w:r w:rsidRPr="00233BD3">
              <w:rPr>
                <w:bCs/>
                <w:sz w:val="24"/>
                <w:szCs w:val="24"/>
              </w:rPr>
              <w:t>Наименование бюджета:</w:t>
            </w:r>
          </w:p>
        </w:tc>
        <w:tc>
          <w:tcPr>
            <w:tcW w:w="6945" w:type="dxa"/>
            <w:gridSpan w:val="4"/>
            <w:tcBorders>
              <w:top w:val="single" w:sz="4" w:space="0" w:color="auto"/>
              <w:left w:val="nil"/>
              <w:bottom w:val="single" w:sz="4" w:space="0" w:color="auto"/>
              <w:right w:val="single" w:sz="4" w:space="0" w:color="auto"/>
            </w:tcBorders>
            <w:shd w:val="clear" w:color="000000" w:fill="FFFFFF"/>
            <w:vAlign w:val="center"/>
            <w:hideMark/>
          </w:tcPr>
          <w:p w:rsidR="002117F9" w:rsidRPr="00233BD3" w:rsidRDefault="002117F9" w:rsidP="006B1908">
            <w:pPr>
              <w:jc w:val="center"/>
              <w:rPr>
                <w:bCs/>
                <w:sz w:val="24"/>
                <w:szCs w:val="24"/>
              </w:rPr>
            </w:pPr>
            <w:r w:rsidRPr="00233BD3">
              <w:rPr>
                <w:bCs/>
                <w:sz w:val="24"/>
                <w:szCs w:val="24"/>
              </w:rPr>
              <w:t>невыясненные поступления на 01.0</w:t>
            </w:r>
            <w:r w:rsidR="006B1908" w:rsidRPr="00233BD3">
              <w:rPr>
                <w:bCs/>
                <w:sz w:val="24"/>
                <w:szCs w:val="24"/>
              </w:rPr>
              <w:t>4</w:t>
            </w:r>
            <w:r w:rsidRPr="00233BD3">
              <w:rPr>
                <w:bCs/>
                <w:sz w:val="24"/>
                <w:szCs w:val="24"/>
              </w:rPr>
              <w:t>.2021</w:t>
            </w:r>
          </w:p>
        </w:tc>
      </w:tr>
      <w:tr w:rsidR="002117F9" w:rsidRPr="00233BD3" w:rsidTr="00B51C1C">
        <w:trPr>
          <w:trHeight w:val="202"/>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2117F9" w:rsidRPr="00233BD3" w:rsidRDefault="002117F9" w:rsidP="00B51C1C">
            <w:pPr>
              <w:jc w:val="center"/>
              <w:rPr>
                <w:bCs/>
                <w:sz w:val="24"/>
                <w:szCs w:val="24"/>
              </w:rPr>
            </w:pPr>
          </w:p>
        </w:tc>
        <w:tc>
          <w:tcPr>
            <w:tcW w:w="1701" w:type="dxa"/>
            <w:vMerge w:val="restart"/>
            <w:tcBorders>
              <w:top w:val="single" w:sz="4" w:space="0" w:color="auto"/>
              <w:left w:val="nil"/>
              <w:right w:val="single" w:sz="4" w:space="0" w:color="auto"/>
            </w:tcBorders>
            <w:shd w:val="clear" w:color="000000" w:fill="FFFFFF"/>
            <w:vAlign w:val="center"/>
            <w:hideMark/>
          </w:tcPr>
          <w:p w:rsidR="002117F9" w:rsidRPr="00233BD3" w:rsidRDefault="002117F9" w:rsidP="00B51C1C">
            <w:pPr>
              <w:jc w:val="center"/>
              <w:rPr>
                <w:bCs/>
                <w:sz w:val="24"/>
                <w:szCs w:val="24"/>
              </w:rPr>
            </w:pPr>
            <w:r w:rsidRPr="00233BD3">
              <w:rPr>
                <w:bCs/>
                <w:sz w:val="24"/>
                <w:szCs w:val="24"/>
              </w:rPr>
              <w:t>Остаток на начало дня</w:t>
            </w:r>
          </w:p>
        </w:tc>
        <w:tc>
          <w:tcPr>
            <w:tcW w:w="3402" w:type="dxa"/>
            <w:gridSpan w:val="2"/>
            <w:tcBorders>
              <w:top w:val="single" w:sz="4" w:space="0" w:color="auto"/>
              <w:left w:val="nil"/>
              <w:bottom w:val="single" w:sz="4" w:space="0" w:color="auto"/>
              <w:right w:val="single" w:sz="4" w:space="0" w:color="auto"/>
            </w:tcBorders>
            <w:shd w:val="clear" w:color="000000" w:fill="FFFFFF"/>
            <w:vAlign w:val="center"/>
          </w:tcPr>
          <w:p w:rsidR="002117F9" w:rsidRPr="00233BD3" w:rsidRDefault="002117F9" w:rsidP="00B51C1C">
            <w:pPr>
              <w:jc w:val="center"/>
              <w:rPr>
                <w:bCs/>
                <w:sz w:val="24"/>
                <w:szCs w:val="24"/>
              </w:rPr>
            </w:pPr>
            <w:r w:rsidRPr="00233BD3">
              <w:rPr>
                <w:bCs/>
                <w:sz w:val="24"/>
                <w:szCs w:val="24"/>
              </w:rPr>
              <w:t>за день</w:t>
            </w:r>
          </w:p>
        </w:tc>
        <w:tc>
          <w:tcPr>
            <w:tcW w:w="1842" w:type="dxa"/>
            <w:vMerge w:val="restart"/>
            <w:tcBorders>
              <w:top w:val="nil"/>
              <w:left w:val="single" w:sz="4" w:space="0" w:color="auto"/>
              <w:bottom w:val="single" w:sz="4" w:space="0" w:color="auto"/>
              <w:right w:val="single" w:sz="4" w:space="0" w:color="auto"/>
            </w:tcBorders>
            <w:shd w:val="clear" w:color="000000" w:fill="FFFFFF"/>
            <w:vAlign w:val="center"/>
            <w:hideMark/>
          </w:tcPr>
          <w:p w:rsidR="002117F9" w:rsidRPr="00233BD3" w:rsidRDefault="002117F9" w:rsidP="00B51C1C">
            <w:pPr>
              <w:jc w:val="center"/>
              <w:rPr>
                <w:bCs/>
                <w:sz w:val="24"/>
                <w:szCs w:val="24"/>
              </w:rPr>
            </w:pPr>
            <w:r w:rsidRPr="00233BD3">
              <w:rPr>
                <w:bCs/>
                <w:sz w:val="24"/>
                <w:szCs w:val="24"/>
              </w:rPr>
              <w:t>Остаток на конец дня</w:t>
            </w:r>
          </w:p>
        </w:tc>
      </w:tr>
      <w:tr w:rsidR="002117F9" w:rsidRPr="00233BD3" w:rsidTr="00B51C1C">
        <w:trPr>
          <w:trHeight w:val="205"/>
        </w:trPr>
        <w:tc>
          <w:tcPr>
            <w:tcW w:w="2977" w:type="dxa"/>
            <w:vMerge/>
            <w:tcBorders>
              <w:top w:val="single" w:sz="4" w:space="0" w:color="auto"/>
              <w:left w:val="single" w:sz="4" w:space="0" w:color="auto"/>
              <w:bottom w:val="single" w:sz="4" w:space="0" w:color="auto"/>
              <w:right w:val="single" w:sz="4" w:space="0" w:color="auto"/>
            </w:tcBorders>
            <w:vAlign w:val="center"/>
            <w:hideMark/>
          </w:tcPr>
          <w:p w:rsidR="002117F9" w:rsidRPr="00233BD3" w:rsidRDefault="002117F9" w:rsidP="00B51C1C">
            <w:pPr>
              <w:jc w:val="center"/>
              <w:rPr>
                <w:bCs/>
                <w:sz w:val="24"/>
                <w:szCs w:val="24"/>
              </w:rPr>
            </w:pPr>
          </w:p>
        </w:tc>
        <w:tc>
          <w:tcPr>
            <w:tcW w:w="1701" w:type="dxa"/>
            <w:vMerge/>
            <w:tcBorders>
              <w:left w:val="nil"/>
              <w:bottom w:val="single" w:sz="4" w:space="0" w:color="auto"/>
              <w:right w:val="single" w:sz="4" w:space="0" w:color="auto"/>
            </w:tcBorders>
            <w:shd w:val="clear" w:color="000000" w:fill="FFFFFF"/>
            <w:vAlign w:val="center"/>
            <w:hideMark/>
          </w:tcPr>
          <w:p w:rsidR="002117F9" w:rsidRPr="00233BD3" w:rsidRDefault="002117F9" w:rsidP="00B51C1C">
            <w:pPr>
              <w:jc w:val="center"/>
              <w:rPr>
                <w:bCs/>
                <w:sz w:val="24"/>
                <w:szCs w:val="24"/>
              </w:rPr>
            </w:pPr>
          </w:p>
        </w:tc>
        <w:tc>
          <w:tcPr>
            <w:tcW w:w="1843" w:type="dxa"/>
            <w:tcBorders>
              <w:top w:val="nil"/>
              <w:left w:val="nil"/>
              <w:bottom w:val="single" w:sz="4" w:space="0" w:color="auto"/>
              <w:right w:val="single" w:sz="4" w:space="0" w:color="auto"/>
            </w:tcBorders>
            <w:shd w:val="clear" w:color="000000" w:fill="FFFFFF"/>
            <w:vAlign w:val="center"/>
          </w:tcPr>
          <w:p w:rsidR="002117F9" w:rsidRPr="00233BD3" w:rsidRDefault="002117F9" w:rsidP="00B51C1C">
            <w:pPr>
              <w:jc w:val="center"/>
              <w:rPr>
                <w:bCs/>
                <w:sz w:val="24"/>
                <w:szCs w:val="24"/>
              </w:rPr>
            </w:pPr>
            <w:r w:rsidRPr="00233BD3">
              <w:rPr>
                <w:bCs/>
                <w:sz w:val="24"/>
                <w:szCs w:val="24"/>
              </w:rPr>
              <w:t>поступило</w:t>
            </w:r>
          </w:p>
        </w:tc>
        <w:tc>
          <w:tcPr>
            <w:tcW w:w="1559" w:type="dxa"/>
            <w:tcBorders>
              <w:top w:val="nil"/>
              <w:left w:val="nil"/>
              <w:bottom w:val="single" w:sz="4" w:space="0" w:color="auto"/>
              <w:right w:val="single" w:sz="4" w:space="0" w:color="auto"/>
            </w:tcBorders>
            <w:shd w:val="clear" w:color="000000" w:fill="FFFFFF"/>
            <w:vAlign w:val="center"/>
            <w:hideMark/>
          </w:tcPr>
          <w:p w:rsidR="002117F9" w:rsidRPr="00233BD3" w:rsidRDefault="002117F9" w:rsidP="00B51C1C">
            <w:pPr>
              <w:jc w:val="center"/>
              <w:rPr>
                <w:bCs/>
                <w:sz w:val="24"/>
                <w:szCs w:val="24"/>
              </w:rPr>
            </w:pPr>
            <w:r w:rsidRPr="00233BD3">
              <w:rPr>
                <w:bCs/>
                <w:sz w:val="24"/>
                <w:szCs w:val="24"/>
              </w:rPr>
              <w:t>уточнено</w:t>
            </w:r>
          </w:p>
        </w:tc>
        <w:tc>
          <w:tcPr>
            <w:tcW w:w="1842" w:type="dxa"/>
            <w:vMerge/>
            <w:tcBorders>
              <w:top w:val="nil"/>
              <w:left w:val="single" w:sz="4" w:space="0" w:color="auto"/>
              <w:bottom w:val="single" w:sz="4" w:space="0" w:color="auto"/>
              <w:right w:val="single" w:sz="4" w:space="0" w:color="auto"/>
            </w:tcBorders>
            <w:vAlign w:val="center"/>
            <w:hideMark/>
          </w:tcPr>
          <w:p w:rsidR="002117F9" w:rsidRPr="00233BD3" w:rsidRDefault="002117F9" w:rsidP="00B51C1C">
            <w:pPr>
              <w:jc w:val="center"/>
              <w:rPr>
                <w:bCs/>
                <w:sz w:val="24"/>
                <w:szCs w:val="24"/>
              </w:rPr>
            </w:pPr>
          </w:p>
        </w:tc>
      </w:tr>
      <w:tr w:rsidR="001D5913" w:rsidRPr="00233BD3" w:rsidTr="002A34ED">
        <w:trPr>
          <w:trHeight w:val="210"/>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1D5913" w:rsidRPr="00233BD3" w:rsidRDefault="001D5913" w:rsidP="00B51C1C">
            <w:pPr>
              <w:jc w:val="center"/>
              <w:rPr>
                <w:bCs/>
                <w:sz w:val="24"/>
                <w:szCs w:val="24"/>
              </w:rPr>
            </w:pPr>
            <w:r w:rsidRPr="00233BD3">
              <w:rPr>
                <w:bCs/>
                <w:sz w:val="24"/>
                <w:szCs w:val="24"/>
              </w:rPr>
              <w:t>Федеральный бюджет</w:t>
            </w:r>
          </w:p>
        </w:tc>
        <w:tc>
          <w:tcPr>
            <w:tcW w:w="1701" w:type="dxa"/>
            <w:tcBorders>
              <w:top w:val="nil"/>
              <w:left w:val="nil"/>
              <w:bottom w:val="single" w:sz="4" w:space="0" w:color="auto"/>
              <w:right w:val="single" w:sz="4" w:space="0" w:color="auto"/>
            </w:tcBorders>
            <w:shd w:val="clear" w:color="000000" w:fill="FFFFFF"/>
            <w:noWrap/>
          </w:tcPr>
          <w:p w:rsidR="001D5913" w:rsidRPr="00233BD3" w:rsidRDefault="00DA5EED" w:rsidP="00DA5EED">
            <w:pPr>
              <w:jc w:val="center"/>
              <w:rPr>
                <w:bCs/>
                <w:sz w:val="24"/>
                <w:szCs w:val="24"/>
              </w:rPr>
            </w:pPr>
            <w:r w:rsidRPr="00233BD3">
              <w:rPr>
                <w:bCs/>
                <w:sz w:val="24"/>
                <w:szCs w:val="24"/>
              </w:rPr>
              <w:t>4 431,1</w:t>
            </w:r>
          </w:p>
        </w:tc>
        <w:tc>
          <w:tcPr>
            <w:tcW w:w="1843" w:type="dxa"/>
            <w:tcBorders>
              <w:top w:val="nil"/>
              <w:left w:val="nil"/>
              <w:bottom w:val="single" w:sz="4" w:space="0" w:color="auto"/>
              <w:right w:val="single" w:sz="4" w:space="0" w:color="auto"/>
            </w:tcBorders>
            <w:shd w:val="clear" w:color="000000" w:fill="FFFFFF"/>
          </w:tcPr>
          <w:p w:rsidR="001D5913" w:rsidRPr="00233BD3" w:rsidRDefault="00DA5EED" w:rsidP="00DA5EED">
            <w:pPr>
              <w:jc w:val="center"/>
              <w:rPr>
                <w:bCs/>
                <w:sz w:val="24"/>
                <w:szCs w:val="24"/>
              </w:rPr>
            </w:pPr>
            <w:r w:rsidRPr="00233BD3">
              <w:rPr>
                <w:bCs/>
                <w:sz w:val="24"/>
                <w:szCs w:val="24"/>
              </w:rPr>
              <w:t>1 434,2</w:t>
            </w:r>
          </w:p>
        </w:tc>
        <w:tc>
          <w:tcPr>
            <w:tcW w:w="1559" w:type="dxa"/>
            <w:tcBorders>
              <w:top w:val="nil"/>
              <w:left w:val="nil"/>
              <w:bottom w:val="single" w:sz="4" w:space="0" w:color="auto"/>
              <w:right w:val="single" w:sz="4" w:space="0" w:color="auto"/>
            </w:tcBorders>
            <w:shd w:val="clear" w:color="000000" w:fill="FFFFFF"/>
            <w:noWrap/>
          </w:tcPr>
          <w:p w:rsidR="001D5913" w:rsidRPr="00233BD3" w:rsidRDefault="00DA5EED" w:rsidP="00DA5EED">
            <w:pPr>
              <w:jc w:val="center"/>
              <w:rPr>
                <w:bCs/>
                <w:sz w:val="24"/>
                <w:szCs w:val="24"/>
              </w:rPr>
            </w:pPr>
            <w:r w:rsidRPr="00233BD3">
              <w:rPr>
                <w:bCs/>
                <w:sz w:val="24"/>
                <w:szCs w:val="24"/>
              </w:rPr>
              <w:t>1 041,1</w:t>
            </w:r>
          </w:p>
        </w:tc>
        <w:tc>
          <w:tcPr>
            <w:tcW w:w="1842" w:type="dxa"/>
            <w:tcBorders>
              <w:top w:val="nil"/>
              <w:left w:val="nil"/>
              <w:bottom w:val="single" w:sz="4" w:space="0" w:color="auto"/>
              <w:right w:val="single" w:sz="4" w:space="0" w:color="auto"/>
            </w:tcBorders>
            <w:shd w:val="clear" w:color="000000" w:fill="FFFFFF"/>
            <w:noWrap/>
          </w:tcPr>
          <w:p w:rsidR="001D5913" w:rsidRPr="00233BD3" w:rsidRDefault="00DA5EED" w:rsidP="00DA5EED">
            <w:pPr>
              <w:jc w:val="center"/>
              <w:rPr>
                <w:bCs/>
                <w:sz w:val="24"/>
                <w:szCs w:val="24"/>
              </w:rPr>
            </w:pPr>
            <w:r w:rsidRPr="00233BD3">
              <w:rPr>
                <w:bCs/>
                <w:sz w:val="24"/>
                <w:szCs w:val="24"/>
              </w:rPr>
              <w:t>4 824,2</w:t>
            </w:r>
          </w:p>
        </w:tc>
      </w:tr>
      <w:tr w:rsidR="00877A91" w:rsidRPr="00233BD3" w:rsidTr="002A34ED">
        <w:trPr>
          <w:trHeight w:val="257"/>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877A91" w:rsidRPr="00233BD3" w:rsidRDefault="00877A91" w:rsidP="00B51C1C">
            <w:pPr>
              <w:jc w:val="center"/>
              <w:rPr>
                <w:bCs/>
                <w:sz w:val="24"/>
                <w:szCs w:val="24"/>
              </w:rPr>
            </w:pPr>
            <w:r w:rsidRPr="00233BD3">
              <w:rPr>
                <w:bCs/>
                <w:sz w:val="24"/>
                <w:szCs w:val="24"/>
              </w:rPr>
              <w:t>Республиканский бюджет</w:t>
            </w:r>
          </w:p>
        </w:tc>
        <w:tc>
          <w:tcPr>
            <w:tcW w:w="1701" w:type="dxa"/>
            <w:tcBorders>
              <w:top w:val="nil"/>
              <w:left w:val="nil"/>
              <w:bottom w:val="single" w:sz="4" w:space="0" w:color="auto"/>
              <w:right w:val="single" w:sz="4" w:space="0" w:color="auto"/>
            </w:tcBorders>
            <w:shd w:val="clear" w:color="000000" w:fill="FFFFFF"/>
            <w:noWrap/>
          </w:tcPr>
          <w:p w:rsidR="00877A91" w:rsidRPr="00233BD3" w:rsidRDefault="00877A91" w:rsidP="00877A91">
            <w:pPr>
              <w:jc w:val="center"/>
              <w:rPr>
                <w:bCs/>
                <w:sz w:val="24"/>
                <w:szCs w:val="24"/>
              </w:rPr>
            </w:pPr>
            <w:r w:rsidRPr="00233BD3">
              <w:rPr>
                <w:bCs/>
                <w:sz w:val="24"/>
                <w:szCs w:val="24"/>
              </w:rPr>
              <w:t>5 623,6</w:t>
            </w:r>
          </w:p>
        </w:tc>
        <w:tc>
          <w:tcPr>
            <w:tcW w:w="1843" w:type="dxa"/>
            <w:tcBorders>
              <w:top w:val="nil"/>
              <w:left w:val="nil"/>
              <w:bottom w:val="single" w:sz="4" w:space="0" w:color="auto"/>
              <w:right w:val="single" w:sz="4" w:space="0" w:color="auto"/>
            </w:tcBorders>
            <w:shd w:val="clear" w:color="000000" w:fill="FFFFFF"/>
          </w:tcPr>
          <w:p w:rsidR="00877A91" w:rsidRPr="00233BD3" w:rsidRDefault="00877A91" w:rsidP="00877A91">
            <w:pPr>
              <w:jc w:val="center"/>
              <w:rPr>
                <w:bCs/>
                <w:sz w:val="24"/>
                <w:szCs w:val="24"/>
              </w:rPr>
            </w:pPr>
            <w:r w:rsidRPr="00233BD3">
              <w:rPr>
                <w:bCs/>
                <w:sz w:val="24"/>
                <w:szCs w:val="24"/>
              </w:rPr>
              <w:t>7,9</w:t>
            </w:r>
          </w:p>
        </w:tc>
        <w:tc>
          <w:tcPr>
            <w:tcW w:w="1559" w:type="dxa"/>
            <w:tcBorders>
              <w:top w:val="nil"/>
              <w:left w:val="nil"/>
              <w:bottom w:val="single" w:sz="4" w:space="0" w:color="auto"/>
              <w:right w:val="single" w:sz="4" w:space="0" w:color="auto"/>
            </w:tcBorders>
            <w:shd w:val="clear" w:color="000000" w:fill="FFFFFF"/>
            <w:noWrap/>
          </w:tcPr>
          <w:p w:rsidR="00877A91" w:rsidRPr="00233BD3" w:rsidRDefault="00877A91" w:rsidP="00877A91">
            <w:pPr>
              <w:jc w:val="center"/>
              <w:rPr>
                <w:bCs/>
                <w:sz w:val="24"/>
                <w:szCs w:val="24"/>
              </w:rPr>
            </w:pPr>
            <w:r w:rsidRPr="00233BD3">
              <w:rPr>
                <w:bCs/>
                <w:sz w:val="24"/>
                <w:szCs w:val="24"/>
              </w:rPr>
              <w:t>0</w:t>
            </w:r>
          </w:p>
        </w:tc>
        <w:tc>
          <w:tcPr>
            <w:tcW w:w="1842" w:type="dxa"/>
            <w:tcBorders>
              <w:top w:val="nil"/>
              <w:left w:val="nil"/>
              <w:bottom w:val="single" w:sz="4" w:space="0" w:color="auto"/>
              <w:right w:val="single" w:sz="4" w:space="0" w:color="auto"/>
            </w:tcBorders>
            <w:shd w:val="clear" w:color="000000" w:fill="FFFFFF"/>
            <w:noWrap/>
          </w:tcPr>
          <w:p w:rsidR="00877A91" w:rsidRPr="00233BD3" w:rsidRDefault="00877A91" w:rsidP="00877A91">
            <w:pPr>
              <w:jc w:val="center"/>
              <w:rPr>
                <w:bCs/>
                <w:sz w:val="24"/>
                <w:szCs w:val="24"/>
              </w:rPr>
            </w:pPr>
            <w:r w:rsidRPr="00233BD3">
              <w:rPr>
                <w:bCs/>
                <w:sz w:val="24"/>
                <w:szCs w:val="24"/>
              </w:rPr>
              <w:t>5 631,5</w:t>
            </w:r>
          </w:p>
        </w:tc>
      </w:tr>
      <w:tr w:rsidR="006B1077" w:rsidRPr="00233BD3" w:rsidTr="002A34ED">
        <w:trPr>
          <w:trHeight w:val="204"/>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6B1077" w:rsidRPr="00233BD3" w:rsidRDefault="006B1077" w:rsidP="00B51C1C">
            <w:pPr>
              <w:jc w:val="center"/>
              <w:rPr>
                <w:bCs/>
                <w:sz w:val="24"/>
                <w:szCs w:val="24"/>
              </w:rPr>
            </w:pPr>
            <w:r w:rsidRPr="00233BD3">
              <w:rPr>
                <w:bCs/>
                <w:sz w:val="24"/>
                <w:szCs w:val="24"/>
              </w:rPr>
              <w:t>Местные бюджеты</w:t>
            </w:r>
          </w:p>
        </w:tc>
        <w:tc>
          <w:tcPr>
            <w:tcW w:w="1701" w:type="dxa"/>
            <w:tcBorders>
              <w:top w:val="nil"/>
              <w:left w:val="nil"/>
              <w:bottom w:val="single" w:sz="4" w:space="0" w:color="auto"/>
              <w:right w:val="single" w:sz="4" w:space="0" w:color="auto"/>
            </w:tcBorders>
            <w:shd w:val="clear" w:color="000000" w:fill="FFFFFF"/>
            <w:noWrap/>
          </w:tcPr>
          <w:p w:rsidR="006B1077" w:rsidRPr="00233BD3" w:rsidRDefault="006B1077" w:rsidP="006B1077">
            <w:pPr>
              <w:jc w:val="center"/>
              <w:rPr>
                <w:bCs/>
                <w:sz w:val="24"/>
                <w:szCs w:val="24"/>
              </w:rPr>
            </w:pPr>
            <w:r w:rsidRPr="00233BD3">
              <w:rPr>
                <w:bCs/>
                <w:sz w:val="24"/>
                <w:szCs w:val="24"/>
              </w:rPr>
              <w:t>360,0</w:t>
            </w:r>
          </w:p>
        </w:tc>
        <w:tc>
          <w:tcPr>
            <w:tcW w:w="1843" w:type="dxa"/>
            <w:tcBorders>
              <w:top w:val="nil"/>
              <w:left w:val="nil"/>
              <w:bottom w:val="single" w:sz="4" w:space="0" w:color="auto"/>
              <w:right w:val="single" w:sz="4" w:space="0" w:color="auto"/>
            </w:tcBorders>
            <w:shd w:val="clear" w:color="000000" w:fill="FFFFFF"/>
          </w:tcPr>
          <w:p w:rsidR="006B1077" w:rsidRPr="00233BD3" w:rsidRDefault="006B1077" w:rsidP="006B1077">
            <w:pPr>
              <w:jc w:val="center"/>
              <w:rPr>
                <w:bCs/>
                <w:sz w:val="24"/>
                <w:szCs w:val="24"/>
              </w:rPr>
            </w:pPr>
            <w:r w:rsidRPr="00233BD3">
              <w:rPr>
                <w:bCs/>
                <w:sz w:val="24"/>
                <w:szCs w:val="24"/>
              </w:rPr>
              <w:t>0</w:t>
            </w:r>
          </w:p>
        </w:tc>
        <w:tc>
          <w:tcPr>
            <w:tcW w:w="1559" w:type="dxa"/>
            <w:tcBorders>
              <w:top w:val="nil"/>
              <w:left w:val="nil"/>
              <w:bottom w:val="single" w:sz="4" w:space="0" w:color="auto"/>
              <w:right w:val="single" w:sz="4" w:space="0" w:color="auto"/>
            </w:tcBorders>
            <w:shd w:val="clear" w:color="000000" w:fill="FFFFFF"/>
            <w:noWrap/>
          </w:tcPr>
          <w:p w:rsidR="006B1077" w:rsidRPr="00233BD3" w:rsidRDefault="006B1077" w:rsidP="006B1077">
            <w:pPr>
              <w:jc w:val="center"/>
              <w:rPr>
                <w:bCs/>
                <w:sz w:val="24"/>
                <w:szCs w:val="24"/>
              </w:rPr>
            </w:pPr>
            <w:r w:rsidRPr="00233BD3">
              <w:rPr>
                <w:bCs/>
                <w:sz w:val="24"/>
                <w:szCs w:val="24"/>
              </w:rPr>
              <w:t>344,8</w:t>
            </w:r>
          </w:p>
        </w:tc>
        <w:tc>
          <w:tcPr>
            <w:tcW w:w="1842" w:type="dxa"/>
            <w:tcBorders>
              <w:top w:val="nil"/>
              <w:left w:val="nil"/>
              <w:bottom w:val="single" w:sz="4" w:space="0" w:color="auto"/>
              <w:right w:val="single" w:sz="4" w:space="0" w:color="auto"/>
            </w:tcBorders>
            <w:shd w:val="clear" w:color="000000" w:fill="FFFFFF"/>
            <w:noWrap/>
          </w:tcPr>
          <w:p w:rsidR="006B1077" w:rsidRPr="00233BD3" w:rsidRDefault="006B1077" w:rsidP="006B1077">
            <w:pPr>
              <w:jc w:val="center"/>
              <w:rPr>
                <w:bCs/>
                <w:sz w:val="24"/>
                <w:szCs w:val="24"/>
              </w:rPr>
            </w:pPr>
            <w:r w:rsidRPr="00233BD3">
              <w:rPr>
                <w:bCs/>
                <w:sz w:val="24"/>
                <w:szCs w:val="24"/>
              </w:rPr>
              <w:t>15,2</w:t>
            </w:r>
          </w:p>
        </w:tc>
      </w:tr>
      <w:tr w:rsidR="001D5913" w:rsidRPr="00233BD3" w:rsidTr="006F25FD">
        <w:trPr>
          <w:trHeight w:val="519"/>
        </w:trPr>
        <w:tc>
          <w:tcPr>
            <w:tcW w:w="2977" w:type="dxa"/>
            <w:tcBorders>
              <w:top w:val="nil"/>
              <w:left w:val="single" w:sz="4" w:space="0" w:color="auto"/>
              <w:bottom w:val="single" w:sz="4" w:space="0" w:color="auto"/>
              <w:right w:val="single" w:sz="4" w:space="0" w:color="auto"/>
            </w:tcBorders>
            <w:shd w:val="clear" w:color="000000" w:fill="FFFFFF"/>
            <w:vAlign w:val="center"/>
            <w:hideMark/>
          </w:tcPr>
          <w:p w:rsidR="001D5913" w:rsidRPr="00233BD3" w:rsidRDefault="001D5913" w:rsidP="00B51C1C">
            <w:pPr>
              <w:jc w:val="center"/>
              <w:rPr>
                <w:bCs/>
                <w:sz w:val="24"/>
                <w:szCs w:val="24"/>
              </w:rPr>
            </w:pPr>
            <w:r w:rsidRPr="00233BD3">
              <w:rPr>
                <w:bCs/>
                <w:sz w:val="24"/>
                <w:szCs w:val="24"/>
              </w:rPr>
              <w:t>Бюджет государственных внебюджетных фондов</w:t>
            </w:r>
          </w:p>
        </w:tc>
        <w:tc>
          <w:tcPr>
            <w:tcW w:w="1701" w:type="dxa"/>
            <w:tcBorders>
              <w:top w:val="nil"/>
              <w:left w:val="nil"/>
              <w:bottom w:val="single" w:sz="4" w:space="0" w:color="auto"/>
              <w:right w:val="single" w:sz="4" w:space="0" w:color="auto"/>
            </w:tcBorders>
            <w:shd w:val="clear" w:color="000000" w:fill="FFFFFF"/>
            <w:noWrap/>
            <w:vAlign w:val="center"/>
          </w:tcPr>
          <w:p w:rsidR="001D5913" w:rsidRPr="00233BD3" w:rsidRDefault="00DA5EED" w:rsidP="006F25FD">
            <w:pPr>
              <w:jc w:val="center"/>
              <w:rPr>
                <w:bCs/>
                <w:sz w:val="24"/>
                <w:szCs w:val="24"/>
              </w:rPr>
            </w:pPr>
            <w:r w:rsidRPr="00233BD3">
              <w:rPr>
                <w:bCs/>
                <w:sz w:val="24"/>
                <w:szCs w:val="24"/>
              </w:rPr>
              <w:t>0</w:t>
            </w:r>
          </w:p>
        </w:tc>
        <w:tc>
          <w:tcPr>
            <w:tcW w:w="1843" w:type="dxa"/>
            <w:tcBorders>
              <w:top w:val="nil"/>
              <w:left w:val="nil"/>
              <w:bottom w:val="single" w:sz="4" w:space="0" w:color="auto"/>
              <w:right w:val="single" w:sz="4" w:space="0" w:color="auto"/>
            </w:tcBorders>
            <w:shd w:val="clear" w:color="000000" w:fill="FFFFFF"/>
            <w:vAlign w:val="center"/>
          </w:tcPr>
          <w:p w:rsidR="001D5913" w:rsidRPr="00233BD3" w:rsidRDefault="00DA5EED" w:rsidP="006F25FD">
            <w:pPr>
              <w:jc w:val="center"/>
              <w:rPr>
                <w:bCs/>
                <w:sz w:val="24"/>
                <w:szCs w:val="24"/>
              </w:rPr>
            </w:pPr>
            <w:r w:rsidRPr="00233BD3">
              <w:rPr>
                <w:bCs/>
                <w:sz w:val="24"/>
                <w:szCs w:val="24"/>
              </w:rPr>
              <w:t>0</w:t>
            </w:r>
          </w:p>
        </w:tc>
        <w:tc>
          <w:tcPr>
            <w:tcW w:w="1559" w:type="dxa"/>
            <w:tcBorders>
              <w:top w:val="single" w:sz="4" w:space="0" w:color="auto"/>
              <w:left w:val="nil"/>
              <w:bottom w:val="single" w:sz="4" w:space="0" w:color="auto"/>
              <w:right w:val="single" w:sz="4" w:space="0" w:color="auto"/>
            </w:tcBorders>
            <w:shd w:val="clear" w:color="000000" w:fill="FFFFFF"/>
            <w:noWrap/>
            <w:vAlign w:val="center"/>
          </w:tcPr>
          <w:p w:rsidR="001D5913" w:rsidRPr="00233BD3" w:rsidRDefault="00DA5EED" w:rsidP="006F25FD">
            <w:pPr>
              <w:jc w:val="center"/>
              <w:rPr>
                <w:bCs/>
                <w:sz w:val="24"/>
                <w:szCs w:val="24"/>
              </w:rPr>
            </w:pPr>
            <w:r w:rsidRPr="00233BD3">
              <w:rPr>
                <w:bCs/>
                <w:sz w:val="24"/>
                <w:szCs w:val="24"/>
              </w:rPr>
              <w:t>0</w:t>
            </w:r>
          </w:p>
        </w:tc>
        <w:tc>
          <w:tcPr>
            <w:tcW w:w="1842" w:type="dxa"/>
            <w:tcBorders>
              <w:top w:val="nil"/>
              <w:left w:val="nil"/>
              <w:bottom w:val="single" w:sz="4" w:space="0" w:color="auto"/>
              <w:right w:val="single" w:sz="4" w:space="0" w:color="auto"/>
            </w:tcBorders>
            <w:shd w:val="clear" w:color="000000" w:fill="FFFFFF"/>
            <w:noWrap/>
            <w:vAlign w:val="center"/>
          </w:tcPr>
          <w:p w:rsidR="001D5913" w:rsidRPr="00233BD3" w:rsidRDefault="00DA5EED" w:rsidP="006F25FD">
            <w:pPr>
              <w:jc w:val="center"/>
              <w:rPr>
                <w:bCs/>
                <w:sz w:val="24"/>
                <w:szCs w:val="24"/>
              </w:rPr>
            </w:pPr>
            <w:r w:rsidRPr="00233BD3">
              <w:rPr>
                <w:bCs/>
                <w:sz w:val="24"/>
                <w:szCs w:val="24"/>
              </w:rPr>
              <w:t>0</w:t>
            </w:r>
          </w:p>
        </w:tc>
      </w:tr>
      <w:tr w:rsidR="001D5913" w:rsidRPr="00233BD3" w:rsidTr="006F25FD">
        <w:trPr>
          <w:trHeight w:val="485"/>
        </w:trPr>
        <w:tc>
          <w:tcPr>
            <w:tcW w:w="2977" w:type="dxa"/>
            <w:tcBorders>
              <w:top w:val="nil"/>
              <w:left w:val="single" w:sz="4" w:space="0" w:color="auto"/>
              <w:bottom w:val="single" w:sz="4" w:space="0" w:color="auto"/>
              <w:right w:val="single" w:sz="4" w:space="0" w:color="auto"/>
            </w:tcBorders>
            <w:shd w:val="clear" w:color="000000" w:fill="FFFFFF"/>
            <w:noWrap/>
            <w:vAlign w:val="center"/>
          </w:tcPr>
          <w:p w:rsidR="001D5913" w:rsidRPr="00233BD3" w:rsidRDefault="001D5913" w:rsidP="00B51C1C">
            <w:pPr>
              <w:jc w:val="center"/>
              <w:rPr>
                <w:bCs/>
                <w:sz w:val="24"/>
                <w:szCs w:val="24"/>
              </w:rPr>
            </w:pPr>
            <w:r w:rsidRPr="00233BD3">
              <w:rPr>
                <w:bCs/>
                <w:sz w:val="24"/>
                <w:szCs w:val="24"/>
              </w:rPr>
              <w:t>Всего:</w:t>
            </w:r>
          </w:p>
        </w:tc>
        <w:tc>
          <w:tcPr>
            <w:tcW w:w="1701" w:type="dxa"/>
            <w:tcBorders>
              <w:top w:val="nil"/>
              <w:left w:val="nil"/>
              <w:bottom w:val="single" w:sz="4" w:space="0" w:color="auto"/>
              <w:right w:val="single" w:sz="4" w:space="0" w:color="auto"/>
            </w:tcBorders>
            <w:shd w:val="clear" w:color="000000" w:fill="FFFFFF"/>
            <w:noWrap/>
            <w:vAlign w:val="center"/>
          </w:tcPr>
          <w:p w:rsidR="001D5913" w:rsidRPr="00233BD3" w:rsidRDefault="00DA5EED" w:rsidP="00DA5EED">
            <w:pPr>
              <w:jc w:val="center"/>
              <w:rPr>
                <w:bCs/>
                <w:sz w:val="24"/>
                <w:szCs w:val="24"/>
              </w:rPr>
            </w:pPr>
            <w:r w:rsidRPr="00233BD3">
              <w:rPr>
                <w:bCs/>
                <w:sz w:val="24"/>
                <w:szCs w:val="24"/>
              </w:rPr>
              <w:t>10 414,7</w:t>
            </w:r>
          </w:p>
        </w:tc>
        <w:tc>
          <w:tcPr>
            <w:tcW w:w="1843" w:type="dxa"/>
            <w:tcBorders>
              <w:top w:val="nil"/>
              <w:left w:val="nil"/>
              <w:bottom w:val="single" w:sz="4" w:space="0" w:color="auto"/>
              <w:right w:val="single" w:sz="4" w:space="0" w:color="auto"/>
            </w:tcBorders>
            <w:shd w:val="clear" w:color="000000" w:fill="FFFFFF"/>
            <w:vAlign w:val="center"/>
          </w:tcPr>
          <w:p w:rsidR="001D5913" w:rsidRPr="00233BD3" w:rsidRDefault="00DA5EED" w:rsidP="00DA5EED">
            <w:pPr>
              <w:jc w:val="center"/>
              <w:rPr>
                <w:bCs/>
                <w:sz w:val="24"/>
                <w:szCs w:val="24"/>
              </w:rPr>
            </w:pPr>
            <w:r w:rsidRPr="00233BD3">
              <w:rPr>
                <w:bCs/>
                <w:sz w:val="24"/>
                <w:szCs w:val="24"/>
              </w:rPr>
              <w:t>1 442,1</w:t>
            </w:r>
          </w:p>
        </w:tc>
        <w:tc>
          <w:tcPr>
            <w:tcW w:w="1559" w:type="dxa"/>
            <w:tcBorders>
              <w:top w:val="nil"/>
              <w:left w:val="nil"/>
              <w:bottom w:val="single" w:sz="4" w:space="0" w:color="auto"/>
              <w:right w:val="single" w:sz="4" w:space="0" w:color="auto"/>
            </w:tcBorders>
            <w:shd w:val="clear" w:color="000000" w:fill="FFFFFF"/>
            <w:noWrap/>
            <w:vAlign w:val="center"/>
          </w:tcPr>
          <w:p w:rsidR="001D5913" w:rsidRPr="00233BD3" w:rsidRDefault="00DA5EED" w:rsidP="00DA5EED">
            <w:pPr>
              <w:jc w:val="center"/>
              <w:rPr>
                <w:bCs/>
                <w:sz w:val="24"/>
                <w:szCs w:val="24"/>
              </w:rPr>
            </w:pPr>
            <w:r w:rsidRPr="00233BD3">
              <w:rPr>
                <w:bCs/>
                <w:sz w:val="24"/>
                <w:szCs w:val="24"/>
              </w:rPr>
              <w:t>1 385,9</w:t>
            </w:r>
          </w:p>
        </w:tc>
        <w:tc>
          <w:tcPr>
            <w:tcW w:w="1842" w:type="dxa"/>
            <w:tcBorders>
              <w:top w:val="nil"/>
              <w:left w:val="nil"/>
              <w:bottom w:val="single" w:sz="4" w:space="0" w:color="auto"/>
              <w:right w:val="single" w:sz="4" w:space="0" w:color="auto"/>
            </w:tcBorders>
            <w:shd w:val="clear" w:color="000000" w:fill="FFFFFF"/>
            <w:noWrap/>
            <w:vAlign w:val="center"/>
          </w:tcPr>
          <w:p w:rsidR="001D5913" w:rsidRPr="00233BD3" w:rsidRDefault="00DA5EED" w:rsidP="00DA5EED">
            <w:pPr>
              <w:jc w:val="center"/>
              <w:rPr>
                <w:bCs/>
                <w:sz w:val="24"/>
                <w:szCs w:val="24"/>
              </w:rPr>
            </w:pPr>
            <w:r w:rsidRPr="00233BD3">
              <w:rPr>
                <w:bCs/>
                <w:sz w:val="24"/>
                <w:szCs w:val="24"/>
              </w:rPr>
              <w:t>10 470,9</w:t>
            </w:r>
          </w:p>
        </w:tc>
      </w:tr>
    </w:tbl>
    <w:p w:rsidR="002117F9" w:rsidRPr="00233BD3" w:rsidRDefault="002117F9" w:rsidP="002117F9">
      <w:pPr>
        <w:spacing w:line="360" w:lineRule="auto"/>
        <w:ind w:firstLine="708"/>
        <w:jc w:val="both"/>
        <w:rPr>
          <w:sz w:val="28"/>
          <w:szCs w:val="28"/>
        </w:rPr>
      </w:pPr>
      <w:proofErr w:type="gramStart"/>
      <w:r w:rsidRPr="00233BD3">
        <w:rPr>
          <w:sz w:val="28"/>
          <w:szCs w:val="28"/>
        </w:rPr>
        <w:lastRenderedPageBreak/>
        <w:t xml:space="preserve">В рамках реализации мероприятий по взаимодействию с администраторами доходов в соответствии с приказом </w:t>
      </w:r>
      <w:r w:rsidR="00DA5EED" w:rsidRPr="00233BD3">
        <w:rPr>
          <w:sz w:val="28"/>
          <w:szCs w:val="28"/>
        </w:rPr>
        <w:t xml:space="preserve">Министерства финансов Российской Федерации </w:t>
      </w:r>
      <w:r w:rsidRPr="00233BD3">
        <w:rPr>
          <w:sz w:val="28"/>
          <w:szCs w:val="28"/>
        </w:rPr>
        <w:t>от 1</w:t>
      </w:r>
      <w:r w:rsidR="00C070FD" w:rsidRPr="00233BD3">
        <w:rPr>
          <w:sz w:val="28"/>
          <w:szCs w:val="28"/>
        </w:rPr>
        <w:t xml:space="preserve">3 апреля </w:t>
      </w:r>
      <w:r w:rsidRPr="00233BD3">
        <w:rPr>
          <w:sz w:val="28"/>
          <w:szCs w:val="28"/>
        </w:rPr>
        <w:t>20</w:t>
      </w:r>
      <w:r w:rsidR="00C070FD" w:rsidRPr="00233BD3">
        <w:rPr>
          <w:sz w:val="28"/>
          <w:szCs w:val="28"/>
        </w:rPr>
        <w:t>20 г. № 66</w:t>
      </w:r>
      <w:r w:rsidRPr="00233BD3">
        <w:rPr>
          <w:sz w:val="28"/>
          <w:szCs w:val="28"/>
        </w:rPr>
        <w:t>н Управление в отчетном периоде осуществляло взаимодействие с 41</w:t>
      </w:r>
      <w:r w:rsidR="00B84222" w:rsidRPr="00233BD3">
        <w:rPr>
          <w:sz w:val="28"/>
          <w:szCs w:val="28"/>
        </w:rPr>
        <w:t>9</w:t>
      </w:r>
      <w:r w:rsidRPr="00233BD3">
        <w:rPr>
          <w:sz w:val="28"/>
          <w:szCs w:val="28"/>
        </w:rPr>
        <w:t xml:space="preserve"> администраторами поступлений в бюджет бюджетной системы Российской Федерации, в том числе с 52 администраторами доходов федерального бюджета, 4</w:t>
      </w:r>
      <w:r w:rsidR="00C070FD" w:rsidRPr="00233BD3">
        <w:rPr>
          <w:sz w:val="28"/>
          <w:szCs w:val="28"/>
        </w:rPr>
        <w:t>1</w:t>
      </w:r>
      <w:r w:rsidR="00B84222" w:rsidRPr="00233BD3">
        <w:rPr>
          <w:sz w:val="28"/>
          <w:szCs w:val="28"/>
        </w:rPr>
        <w:t xml:space="preserve"> </w:t>
      </w:r>
      <w:r w:rsidRPr="00233BD3">
        <w:rPr>
          <w:sz w:val="28"/>
          <w:szCs w:val="28"/>
        </w:rPr>
        <w:t>администраторами доходов республиканского бюджета, 3 администраторами доходов государст</w:t>
      </w:r>
      <w:r w:rsidR="00C070FD" w:rsidRPr="00233BD3">
        <w:rPr>
          <w:sz w:val="28"/>
          <w:szCs w:val="28"/>
        </w:rPr>
        <w:t>венных внебюджетных фондов и</w:t>
      </w:r>
      <w:proofErr w:type="gramEnd"/>
      <w:r w:rsidR="00C070FD" w:rsidRPr="00233BD3">
        <w:rPr>
          <w:sz w:val="28"/>
          <w:szCs w:val="28"/>
        </w:rPr>
        <w:t xml:space="preserve"> 32</w:t>
      </w:r>
      <w:r w:rsidR="00B84222" w:rsidRPr="00233BD3">
        <w:rPr>
          <w:sz w:val="28"/>
          <w:szCs w:val="28"/>
        </w:rPr>
        <w:t>3</w:t>
      </w:r>
      <w:r w:rsidRPr="00233BD3">
        <w:rPr>
          <w:sz w:val="28"/>
          <w:szCs w:val="28"/>
        </w:rPr>
        <w:t xml:space="preserve"> администраторами местных бюджетов. Из общего количества зарегистрированных администраторов доходов электронный доку</w:t>
      </w:r>
      <w:r w:rsidR="00C070FD" w:rsidRPr="00233BD3">
        <w:rPr>
          <w:sz w:val="28"/>
          <w:szCs w:val="28"/>
        </w:rPr>
        <w:t>ментооборот осуществляется с 41</w:t>
      </w:r>
      <w:r w:rsidR="00B84222" w:rsidRPr="00233BD3">
        <w:rPr>
          <w:sz w:val="28"/>
          <w:szCs w:val="28"/>
        </w:rPr>
        <w:t>8</w:t>
      </w:r>
      <w:r w:rsidRPr="00233BD3">
        <w:rPr>
          <w:sz w:val="28"/>
          <w:szCs w:val="28"/>
        </w:rPr>
        <w:t xml:space="preserve"> администраторами, что</w:t>
      </w:r>
      <w:r w:rsidR="00DD190F" w:rsidRPr="00233BD3">
        <w:rPr>
          <w:sz w:val="28"/>
          <w:szCs w:val="28"/>
        </w:rPr>
        <w:t xml:space="preserve"> </w:t>
      </w:r>
      <w:r w:rsidRPr="00233BD3">
        <w:rPr>
          <w:sz w:val="28"/>
          <w:szCs w:val="28"/>
        </w:rPr>
        <w:t>составляет 99,7</w:t>
      </w:r>
      <w:r w:rsidR="00C070FD" w:rsidRPr="00233BD3">
        <w:rPr>
          <w:sz w:val="28"/>
          <w:szCs w:val="28"/>
        </w:rPr>
        <w:t>6</w:t>
      </w:r>
      <w:r w:rsidRPr="00233BD3">
        <w:rPr>
          <w:sz w:val="28"/>
          <w:szCs w:val="28"/>
        </w:rPr>
        <w:t xml:space="preserve"> % от общего количества.</w:t>
      </w:r>
    </w:p>
    <w:p w:rsidR="002117F9" w:rsidRPr="00233BD3" w:rsidRDefault="002117F9" w:rsidP="002117F9">
      <w:pPr>
        <w:spacing w:line="360" w:lineRule="auto"/>
        <w:ind w:firstLine="708"/>
        <w:jc w:val="both"/>
        <w:rPr>
          <w:sz w:val="28"/>
          <w:szCs w:val="28"/>
        </w:rPr>
      </w:pPr>
      <w:r w:rsidRPr="00233BD3">
        <w:rPr>
          <w:sz w:val="28"/>
          <w:szCs w:val="28"/>
        </w:rPr>
        <w:t>На бумажных носителях взаимодействие осуществляется с Управлением Федеральной службы безопасности Российской Федерации по Республике Калмыкия (глава 189).</w:t>
      </w:r>
    </w:p>
    <w:p w:rsidR="002117F9" w:rsidRPr="00233BD3" w:rsidRDefault="002117F9" w:rsidP="002117F9">
      <w:pPr>
        <w:spacing w:line="360" w:lineRule="auto"/>
        <w:ind w:firstLine="708"/>
        <w:jc w:val="both"/>
        <w:rPr>
          <w:sz w:val="28"/>
          <w:szCs w:val="28"/>
        </w:rPr>
      </w:pPr>
      <w:r w:rsidRPr="00233BD3">
        <w:rPr>
          <w:sz w:val="28"/>
          <w:szCs w:val="28"/>
        </w:rPr>
        <w:t>В целях сопоставимости и достоверности отчетных данных Управление ежемесячно и ежеквартально проводит процедуру сверки отчетных данных администраторов доходов и других участников бюджетного процесса. Отклонения между отчетными данными Управления и данными администраторов поступлений в</w:t>
      </w:r>
      <w:r w:rsidRPr="00233BD3">
        <w:rPr>
          <w:sz w:val="28"/>
          <w:szCs w:val="28"/>
          <w:lang w:val="en-US"/>
        </w:rPr>
        <w:t> </w:t>
      </w:r>
      <w:r w:rsidRPr="00233BD3">
        <w:rPr>
          <w:sz w:val="28"/>
          <w:szCs w:val="28"/>
        </w:rPr>
        <w:t>бюджет отсутствуют.</w:t>
      </w:r>
    </w:p>
    <w:p w:rsidR="002117F9" w:rsidRPr="00233BD3" w:rsidRDefault="002117F9" w:rsidP="002117F9">
      <w:pPr>
        <w:spacing w:line="360" w:lineRule="auto"/>
        <w:ind w:firstLine="741"/>
        <w:jc w:val="both"/>
        <w:rPr>
          <w:sz w:val="28"/>
          <w:szCs w:val="28"/>
        </w:rPr>
      </w:pPr>
      <w:r w:rsidRPr="00233BD3">
        <w:rPr>
          <w:sz w:val="28"/>
          <w:szCs w:val="28"/>
        </w:rPr>
        <w:t xml:space="preserve">По состоянию на 01 </w:t>
      </w:r>
      <w:r w:rsidR="00ED6B02" w:rsidRPr="00233BD3">
        <w:rPr>
          <w:sz w:val="28"/>
          <w:szCs w:val="28"/>
        </w:rPr>
        <w:t>июля</w:t>
      </w:r>
      <w:r w:rsidRPr="00233BD3">
        <w:rPr>
          <w:sz w:val="28"/>
          <w:szCs w:val="28"/>
        </w:rPr>
        <w:t xml:space="preserve"> 2021 года через главного администратора начислений (ГАН) Министерство цифрового развития Республики Калмыкия зарегистрировано 36</w:t>
      </w:r>
      <w:r w:rsidR="00DD190F" w:rsidRPr="00233BD3">
        <w:rPr>
          <w:sz w:val="28"/>
          <w:szCs w:val="28"/>
        </w:rPr>
        <w:t>7</w:t>
      </w:r>
      <w:r w:rsidRPr="00233BD3">
        <w:rPr>
          <w:sz w:val="28"/>
          <w:szCs w:val="28"/>
        </w:rPr>
        <w:t xml:space="preserve"> администраторов начислений республиканского и местных бюджетов.</w:t>
      </w:r>
    </w:p>
    <w:p w:rsidR="002117F9" w:rsidRPr="00233BD3" w:rsidRDefault="002117F9" w:rsidP="002117F9">
      <w:pPr>
        <w:pStyle w:val="a6"/>
        <w:tabs>
          <w:tab w:val="left" w:pos="0"/>
        </w:tabs>
        <w:spacing w:after="0" w:line="360" w:lineRule="auto"/>
        <w:ind w:left="0" w:right="-57" w:firstLine="709"/>
        <w:jc w:val="both"/>
        <w:rPr>
          <w:sz w:val="28"/>
          <w:szCs w:val="28"/>
        </w:rPr>
      </w:pPr>
      <w:r w:rsidRPr="00233BD3">
        <w:rPr>
          <w:sz w:val="28"/>
          <w:szCs w:val="28"/>
        </w:rPr>
        <w:t>В настоящее время доступ к промышленной среде имеют 36</w:t>
      </w:r>
      <w:r w:rsidR="00B53A6C" w:rsidRPr="00233BD3">
        <w:rPr>
          <w:sz w:val="28"/>
          <w:szCs w:val="28"/>
        </w:rPr>
        <w:t>7</w:t>
      </w:r>
      <w:r w:rsidRPr="00233BD3">
        <w:rPr>
          <w:sz w:val="28"/>
          <w:szCs w:val="28"/>
        </w:rPr>
        <w:t xml:space="preserve"> администраторов начислений, по которым статус переведен на «Активен», в т.ч.:</w:t>
      </w:r>
    </w:p>
    <w:p w:rsidR="002117F9" w:rsidRPr="00233BD3" w:rsidRDefault="002117F9" w:rsidP="002117F9">
      <w:pPr>
        <w:pStyle w:val="a6"/>
        <w:tabs>
          <w:tab w:val="left" w:pos="0"/>
        </w:tabs>
        <w:spacing w:after="0" w:line="360" w:lineRule="auto"/>
        <w:ind w:left="0" w:right="-55" w:firstLine="709"/>
        <w:jc w:val="both"/>
        <w:rPr>
          <w:sz w:val="28"/>
          <w:szCs w:val="28"/>
        </w:rPr>
      </w:pPr>
      <w:r w:rsidRPr="00233BD3">
        <w:rPr>
          <w:sz w:val="28"/>
          <w:szCs w:val="28"/>
        </w:rPr>
        <w:t>- 33 участник республиканского бюджета;</w:t>
      </w:r>
    </w:p>
    <w:p w:rsidR="002117F9" w:rsidRPr="00233BD3" w:rsidRDefault="002117F9" w:rsidP="002117F9">
      <w:pPr>
        <w:spacing w:line="360" w:lineRule="auto"/>
        <w:ind w:firstLine="709"/>
        <w:jc w:val="both"/>
        <w:rPr>
          <w:sz w:val="28"/>
          <w:szCs w:val="28"/>
        </w:rPr>
      </w:pPr>
      <w:r w:rsidRPr="00233BD3">
        <w:rPr>
          <w:sz w:val="28"/>
          <w:szCs w:val="28"/>
        </w:rPr>
        <w:t>- 33</w:t>
      </w:r>
      <w:r w:rsidR="00B53A6C" w:rsidRPr="00233BD3">
        <w:rPr>
          <w:sz w:val="28"/>
          <w:szCs w:val="28"/>
        </w:rPr>
        <w:t>4</w:t>
      </w:r>
      <w:r w:rsidRPr="00233BD3">
        <w:rPr>
          <w:sz w:val="28"/>
          <w:szCs w:val="28"/>
        </w:rPr>
        <w:t xml:space="preserve"> участника местных бюджетов.</w:t>
      </w:r>
    </w:p>
    <w:p w:rsidR="002117F9" w:rsidRPr="00233BD3" w:rsidRDefault="002117F9" w:rsidP="002117F9">
      <w:pPr>
        <w:spacing w:line="360" w:lineRule="auto"/>
        <w:ind w:firstLine="709"/>
        <w:jc w:val="both"/>
        <w:rPr>
          <w:sz w:val="28"/>
          <w:szCs w:val="28"/>
        </w:rPr>
      </w:pPr>
      <w:r w:rsidRPr="00233BD3">
        <w:rPr>
          <w:sz w:val="28"/>
          <w:szCs w:val="28"/>
        </w:rPr>
        <w:t>Кроме того, Управлением зарегистрированы иные участники:</w:t>
      </w:r>
    </w:p>
    <w:p w:rsidR="002117F9" w:rsidRPr="00233BD3" w:rsidRDefault="002117F9" w:rsidP="002117F9">
      <w:pPr>
        <w:spacing w:line="360" w:lineRule="auto"/>
        <w:ind w:firstLine="709"/>
        <w:jc w:val="both"/>
        <w:rPr>
          <w:sz w:val="28"/>
          <w:szCs w:val="28"/>
        </w:rPr>
      </w:pPr>
      <w:r w:rsidRPr="00233BD3">
        <w:rPr>
          <w:sz w:val="28"/>
          <w:szCs w:val="28"/>
        </w:rPr>
        <w:t>- 2 администратора запросов: Автономное учреждение Республики Калмыкия «Многофункциональный центр предоставления государственных и муниципальных услуг» и Управление записи актов гражданского состояния Республики Калмыкия.</w:t>
      </w:r>
    </w:p>
    <w:p w:rsidR="002117F9" w:rsidRPr="00233BD3" w:rsidRDefault="002117F9" w:rsidP="002117F9">
      <w:pPr>
        <w:spacing w:line="360" w:lineRule="auto"/>
        <w:ind w:firstLine="708"/>
        <w:jc w:val="both"/>
        <w:rPr>
          <w:sz w:val="28"/>
          <w:szCs w:val="28"/>
        </w:rPr>
      </w:pPr>
      <w:proofErr w:type="gramStart"/>
      <w:r w:rsidRPr="00233BD3">
        <w:rPr>
          <w:sz w:val="28"/>
          <w:szCs w:val="28"/>
        </w:rPr>
        <w:lastRenderedPageBreak/>
        <w:t>В ГАС</w:t>
      </w:r>
      <w:proofErr w:type="gramEnd"/>
      <w:r w:rsidRPr="00233BD3">
        <w:rPr>
          <w:sz w:val="28"/>
          <w:szCs w:val="28"/>
        </w:rPr>
        <w:t xml:space="preserve"> «Управление» по состоянию на 01 </w:t>
      </w:r>
      <w:r w:rsidR="00B53A6C" w:rsidRPr="00233BD3">
        <w:rPr>
          <w:sz w:val="28"/>
          <w:szCs w:val="28"/>
        </w:rPr>
        <w:t>июля</w:t>
      </w:r>
      <w:r w:rsidRPr="00233BD3">
        <w:rPr>
          <w:sz w:val="28"/>
          <w:szCs w:val="28"/>
        </w:rPr>
        <w:t xml:space="preserve"> 2021 года подключены и имеют доступ 19 органов исполнительной власти Республики Калмыкия, 171</w:t>
      </w:r>
      <w:r w:rsidR="003724BA" w:rsidRPr="00233BD3">
        <w:rPr>
          <w:sz w:val="28"/>
          <w:szCs w:val="28"/>
        </w:rPr>
        <w:t> </w:t>
      </w:r>
      <w:r w:rsidRPr="00233BD3">
        <w:rPr>
          <w:sz w:val="28"/>
          <w:szCs w:val="28"/>
        </w:rPr>
        <w:t>орган местного самоуправления Республики Калмыкия.</w:t>
      </w:r>
    </w:p>
    <w:p w:rsidR="002117F9" w:rsidRPr="00233BD3" w:rsidRDefault="002117F9" w:rsidP="002117F9">
      <w:pPr>
        <w:spacing w:line="360" w:lineRule="auto"/>
        <w:ind w:firstLine="708"/>
        <w:jc w:val="both"/>
        <w:rPr>
          <w:sz w:val="28"/>
          <w:szCs w:val="28"/>
        </w:rPr>
      </w:pPr>
      <w:r w:rsidRPr="00233BD3">
        <w:rPr>
          <w:sz w:val="28"/>
          <w:szCs w:val="28"/>
        </w:rPr>
        <w:t>Управление осуществляет мониторинг заполнения данных поставщиками информации по 1</w:t>
      </w:r>
      <w:r w:rsidR="00E65918" w:rsidRPr="00233BD3">
        <w:rPr>
          <w:sz w:val="28"/>
          <w:szCs w:val="28"/>
        </w:rPr>
        <w:t>0</w:t>
      </w:r>
      <w:r w:rsidRPr="00233BD3">
        <w:rPr>
          <w:sz w:val="28"/>
          <w:szCs w:val="28"/>
        </w:rPr>
        <w:t xml:space="preserve"> направлениям.</w:t>
      </w:r>
    </w:p>
    <w:p w:rsidR="002117F9" w:rsidRPr="00233BD3" w:rsidRDefault="002117F9" w:rsidP="002117F9">
      <w:pPr>
        <w:widowControl w:val="0"/>
        <w:jc w:val="right"/>
        <w:rPr>
          <w:i/>
          <w:sz w:val="28"/>
          <w:szCs w:val="28"/>
        </w:rPr>
      </w:pPr>
      <w:r w:rsidRPr="00233BD3">
        <w:rPr>
          <w:i/>
          <w:sz w:val="28"/>
          <w:szCs w:val="28"/>
        </w:rPr>
        <w:t>Таблица № 3</w:t>
      </w:r>
    </w:p>
    <w:p w:rsidR="002117F9" w:rsidRPr="00233BD3" w:rsidRDefault="002117F9" w:rsidP="002117F9">
      <w:pPr>
        <w:jc w:val="center"/>
        <w:rPr>
          <w:b/>
          <w:sz w:val="28"/>
          <w:szCs w:val="28"/>
        </w:rPr>
      </w:pPr>
      <w:r w:rsidRPr="00233BD3">
        <w:rPr>
          <w:b/>
          <w:sz w:val="28"/>
          <w:szCs w:val="28"/>
        </w:rPr>
        <w:t>Мониторинг заполнения данных</w:t>
      </w:r>
    </w:p>
    <w:p w:rsidR="002117F9" w:rsidRPr="00233BD3" w:rsidRDefault="002117F9" w:rsidP="002117F9">
      <w:pPr>
        <w:jc w:val="center"/>
        <w:rPr>
          <w:b/>
          <w:sz w:val="28"/>
          <w:szCs w:val="28"/>
        </w:rPr>
      </w:pPr>
      <w:r w:rsidRPr="00233BD3">
        <w:rPr>
          <w:b/>
          <w:sz w:val="28"/>
          <w:szCs w:val="28"/>
        </w:rPr>
        <w:t>поставщиками информации по состоянию на 01.0</w:t>
      </w:r>
      <w:r w:rsidR="00310745" w:rsidRPr="00233BD3">
        <w:rPr>
          <w:b/>
          <w:sz w:val="28"/>
          <w:szCs w:val="28"/>
        </w:rPr>
        <w:t>7</w:t>
      </w:r>
      <w:r w:rsidRPr="00233BD3">
        <w:rPr>
          <w:b/>
          <w:sz w:val="28"/>
          <w:szCs w:val="28"/>
        </w:rPr>
        <w:t>.2021</w:t>
      </w:r>
    </w:p>
    <w:tbl>
      <w:tblPr>
        <w:tblStyle w:val="af5"/>
        <w:tblW w:w="0" w:type="auto"/>
        <w:tblLook w:val="04A0" w:firstRow="1" w:lastRow="0" w:firstColumn="1" w:lastColumn="0" w:noHBand="0" w:noVBand="1"/>
      </w:tblPr>
      <w:tblGrid>
        <w:gridCol w:w="567"/>
        <w:gridCol w:w="8467"/>
        <w:gridCol w:w="1388"/>
      </w:tblGrid>
      <w:tr w:rsidR="002117F9" w:rsidRPr="00233BD3" w:rsidTr="007B2D87">
        <w:trPr>
          <w:trHeight w:val="701"/>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2117F9" w:rsidRPr="00233BD3" w:rsidRDefault="002117F9" w:rsidP="007B2D87">
            <w:pPr>
              <w:pStyle w:val="a6"/>
              <w:tabs>
                <w:tab w:val="left" w:pos="0"/>
              </w:tabs>
              <w:spacing w:after="0"/>
              <w:ind w:left="0"/>
              <w:contextualSpacing/>
              <w:jc w:val="center"/>
              <w:rPr>
                <w:sz w:val="24"/>
                <w:szCs w:val="24"/>
                <w:lang w:eastAsia="en-US"/>
              </w:rPr>
            </w:pPr>
            <w:r w:rsidRPr="00233BD3">
              <w:rPr>
                <w:sz w:val="24"/>
                <w:szCs w:val="24"/>
                <w:lang w:eastAsia="en-US"/>
              </w:rPr>
              <w:t xml:space="preserve">№ </w:t>
            </w:r>
            <w:proofErr w:type="gramStart"/>
            <w:r w:rsidRPr="00233BD3">
              <w:rPr>
                <w:sz w:val="24"/>
                <w:szCs w:val="24"/>
                <w:lang w:eastAsia="en-US"/>
              </w:rPr>
              <w:t>п</w:t>
            </w:r>
            <w:proofErr w:type="gramEnd"/>
            <w:r w:rsidRPr="00233BD3">
              <w:rPr>
                <w:sz w:val="24"/>
                <w:szCs w:val="24"/>
                <w:lang w:eastAsia="en-US"/>
              </w:rPr>
              <w:t>/п</w:t>
            </w:r>
          </w:p>
        </w:tc>
        <w:tc>
          <w:tcPr>
            <w:tcW w:w="8472" w:type="dxa"/>
            <w:tcBorders>
              <w:top w:val="single" w:sz="4" w:space="0" w:color="auto"/>
              <w:left w:val="single" w:sz="4" w:space="0" w:color="auto"/>
              <w:bottom w:val="single" w:sz="4" w:space="0" w:color="auto"/>
              <w:right w:val="single" w:sz="4" w:space="0" w:color="auto"/>
            </w:tcBorders>
            <w:vAlign w:val="center"/>
            <w:hideMark/>
          </w:tcPr>
          <w:p w:rsidR="002117F9" w:rsidRPr="00233BD3" w:rsidRDefault="002117F9" w:rsidP="007B2D87">
            <w:pPr>
              <w:pStyle w:val="a6"/>
              <w:tabs>
                <w:tab w:val="left" w:pos="0"/>
              </w:tabs>
              <w:spacing w:after="0"/>
              <w:ind w:left="0"/>
              <w:contextualSpacing/>
              <w:jc w:val="center"/>
              <w:rPr>
                <w:sz w:val="24"/>
                <w:szCs w:val="24"/>
                <w:lang w:eastAsia="en-US"/>
              </w:rPr>
            </w:pPr>
            <w:r w:rsidRPr="00233BD3">
              <w:rPr>
                <w:sz w:val="24"/>
                <w:szCs w:val="24"/>
                <w:lang w:eastAsia="en-US"/>
              </w:rPr>
              <w:t>Показатель мониторинга</w:t>
            </w:r>
          </w:p>
        </w:tc>
        <w:tc>
          <w:tcPr>
            <w:tcW w:w="1333" w:type="dxa"/>
            <w:tcBorders>
              <w:top w:val="single" w:sz="4" w:space="0" w:color="auto"/>
              <w:left w:val="single" w:sz="4" w:space="0" w:color="auto"/>
              <w:bottom w:val="single" w:sz="4" w:space="0" w:color="auto"/>
              <w:right w:val="single" w:sz="4" w:space="0" w:color="auto"/>
            </w:tcBorders>
            <w:vAlign w:val="center"/>
            <w:hideMark/>
          </w:tcPr>
          <w:p w:rsidR="002117F9" w:rsidRPr="00233BD3" w:rsidRDefault="002117F9" w:rsidP="007B2D87">
            <w:pPr>
              <w:pStyle w:val="a6"/>
              <w:tabs>
                <w:tab w:val="left" w:pos="0"/>
              </w:tabs>
              <w:spacing w:after="0"/>
              <w:ind w:left="0"/>
              <w:contextualSpacing/>
              <w:jc w:val="center"/>
              <w:rPr>
                <w:sz w:val="24"/>
                <w:szCs w:val="24"/>
                <w:lang w:eastAsia="en-US"/>
              </w:rPr>
            </w:pPr>
            <w:r w:rsidRPr="00233BD3">
              <w:rPr>
                <w:sz w:val="24"/>
                <w:szCs w:val="24"/>
                <w:lang w:eastAsia="en-US"/>
              </w:rPr>
              <w:t>% заполнения</w:t>
            </w:r>
          </w:p>
        </w:tc>
      </w:tr>
      <w:tr w:rsidR="00E65918" w:rsidRPr="00233BD3" w:rsidTr="007B2D87">
        <w:trPr>
          <w:trHeight w:val="385"/>
        </w:trPr>
        <w:tc>
          <w:tcPr>
            <w:tcW w:w="567" w:type="dxa"/>
            <w:tcBorders>
              <w:top w:val="single" w:sz="4" w:space="0" w:color="auto"/>
              <w:left w:val="single" w:sz="4" w:space="0" w:color="auto"/>
              <w:bottom w:val="single" w:sz="4" w:space="0" w:color="auto"/>
              <w:right w:val="single" w:sz="4" w:space="0" w:color="auto"/>
            </w:tcBorders>
            <w:vAlign w:val="center"/>
            <w:hideMark/>
          </w:tcPr>
          <w:p w:rsidR="00E65918" w:rsidRPr="00233BD3" w:rsidRDefault="00E65918" w:rsidP="007B2D87">
            <w:pPr>
              <w:pStyle w:val="a6"/>
              <w:tabs>
                <w:tab w:val="left" w:pos="0"/>
              </w:tabs>
              <w:spacing w:after="0"/>
              <w:ind w:left="0"/>
              <w:contextualSpacing/>
              <w:jc w:val="center"/>
              <w:rPr>
                <w:sz w:val="24"/>
                <w:szCs w:val="24"/>
                <w:lang w:eastAsia="en-US"/>
              </w:rPr>
            </w:pPr>
            <w:r w:rsidRPr="00233BD3">
              <w:rPr>
                <w:sz w:val="24"/>
                <w:szCs w:val="24"/>
                <w:lang w:eastAsia="en-US"/>
              </w:rPr>
              <w:t>1</w:t>
            </w:r>
          </w:p>
        </w:tc>
        <w:tc>
          <w:tcPr>
            <w:tcW w:w="8472" w:type="dxa"/>
            <w:tcBorders>
              <w:top w:val="single" w:sz="4" w:space="0" w:color="auto"/>
              <w:left w:val="single" w:sz="4" w:space="0" w:color="auto"/>
              <w:bottom w:val="single" w:sz="4" w:space="0" w:color="auto"/>
              <w:right w:val="single" w:sz="4" w:space="0" w:color="auto"/>
            </w:tcBorders>
            <w:vAlign w:val="center"/>
          </w:tcPr>
          <w:p w:rsidR="00E65918" w:rsidRPr="00233BD3" w:rsidRDefault="00E65918" w:rsidP="007B2D87">
            <w:pPr>
              <w:pStyle w:val="a6"/>
              <w:tabs>
                <w:tab w:val="left" w:pos="0"/>
              </w:tabs>
              <w:spacing w:after="0"/>
              <w:ind w:left="0"/>
              <w:contextualSpacing/>
              <w:rPr>
                <w:sz w:val="24"/>
                <w:szCs w:val="24"/>
                <w:lang w:eastAsia="en-US"/>
              </w:rPr>
            </w:pPr>
            <w:r w:rsidRPr="00233BD3">
              <w:rPr>
                <w:sz w:val="24"/>
                <w:szCs w:val="24"/>
                <w:lang w:eastAsia="en-US"/>
              </w:rPr>
              <w:t>«Майские указы»</w:t>
            </w:r>
          </w:p>
        </w:tc>
        <w:tc>
          <w:tcPr>
            <w:tcW w:w="1333" w:type="dxa"/>
            <w:tcBorders>
              <w:top w:val="single" w:sz="4" w:space="0" w:color="auto"/>
              <w:left w:val="single" w:sz="4" w:space="0" w:color="auto"/>
              <w:bottom w:val="single" w:sz="4" w:space="0" w:color="auto"/>
              <w:right w:val="single" w:sz="4" w:space="0" w:color="auto"/>
            </w:tcBorders>
            <w:vAlign w:val="center"/>
          </w:tcPr>
          <w:p w:rsidR="00E65918" w:rsidRPr="00233BD3" w:rsidRDefault="00E65918" w:rsidP="007B2D87">
            <w:pPr>
              <w:pStyle w:val="a6"/>
              <w:tabs>
                <w:tab w:val="left" w:pos="0"/>
              </w:tabs>
              <w:spacing w:after="0"/>
              <w:ind w:left="0"/>
              <w:contextualSpacing/>
              <w:jc w:val="center"/>
              <w:rPr>
                <w:sz w:val="24"/>
                <w:szCs w:val="24"/>
                <w:lang w:eastAsia="en-US"/>
              </w:rPr>
            </w:pPr>
            <w:r w:rsidRPr="00233BD3">
              <w:rPr>
                <w:sz w:val="24"/>
                <w:szCs w:val="24"/>
                <w:lang w:eastAsia="en-US"/>
              </w:rPr>
              <w:t>100</w:t>
            </w:r>
          </w:p>
        </w:tc>
      </w:tr>
      <w:tr w:rsidR="00E65918" w:rsidRPr="00233BD3" w:rsidTr="007B2D87">
        <w:trPr>
          <w:trHeight w:val="419"/>
        </w:trPr>
        <w:tc>
          <w:tcPr>
            <w:tcW w:w="567" w:type="dxa"/>
            <w:tcBorders>
              <w:top w:val="single" w:sz="4" w:space="0" w:color="auto"/>
              <w:left w:val="single" w:sz="4" w:space="0" w:color="auto"/>
              <w:bottom w:val="single" w:sz="4" w:space="0" w:color="auto"/>
              <w:right w:val="single" w:sz="4" w:space="0" w:color="auto"/>
            </w:tcBorders>
            <w:vAlign w:val="center"/>
            <w:hideMark/>
          </w:tcPr>
          <w:p w:rsidR="00E65918" w:rsidRPr="00233BD3" w:rsidRDefault="00E65918" w:rsidP="007B2D87">
            <w:pPr>
              <w:pStyle w:val="a6"/>
              <w:tabs>
                <w:tab w:val="left" w:pos="0"/>
              </w:tabs>
              <w:spacing w:after="0"/>
              <w:ind w:left="0"/>
              <w:contextualSpacing/>
              <w:jc w:val="center"/>
              <w:rPr>
                <w:sz w:val="24"/>
                <w:szCs w:val="24"/>
                <w:lang w:eastAsia="en-US"/>
              </w:rPr>
            </w:pPr>
            <w:r w:rsidRPr="00233BD3">
              <w:rPr>
                <w:sz w:val="24"/>
                <w:szCs w:val="24"/>
                <w:lang w:eastAsia="en-US"/>
              </w:rPr>
              <w:t>2</w:t>
            </w:r>
          </w:p>
        </w:tc>
        <w:tc>
          <w:tcPr>
            <w:tcW w:w="8472" w:type="dxa"/>
            <w:tcBorders>
              <w:top w:val="single" w:sz="4" w:space="0" w:color="auto"/>
              <w:left w:val="single" w:sz="4" w:space="0" w:color="auto"/>
              <w:bottom w:val="single" w:sz="4" w:space="0" w:color="auto"/>
              <w:right w:val="single" w:sz="4" w:space="0" w:color="auto"/>
            </w:tcBorders>
            <w:vAlign w:val="center"/>
          </w:tcPr>
          <w:p w:rsidR="00E65918" w:rsidRPr="00233BD3" w:rsidRDefault="00E65918" w:rsidP="007B2D87">
            <w:pPr>
              <w:pStyle w:val="a6"/>
              <w:tabs>
                <w:tab w:val="left" w:pos="0"/>
              </w:tabs>
              <w:spacing w:after="0"/>
              <w:ind w:left="0"/>
              <w:contextualSpacing/>
              <w:rPr>
                <w:sz w:val="24"/>
                <w:szCs w:val="24"/>
                <w:lang w:eastAsia="en-US"/>
              </w:rPr>
            </w:pPr>
            <w:r w:rsidRPr="00233BD3">
              <w:rPr>
                <w:sz w:val="24"/>
                <w:szCs w:val="24"/>
                <w:lang w:eastAsia="en-US"/>
              </w:rPr>
              <w:t>Оценка эффективности ОИВ субъектов РФ</w:t>
            </w:r>
          </w:p>
        </w:tc>
        <w:tc>
          <w:tcPr>
            <w:tcW w:w="1333" w:type="dxa"/>
            <w:tcBorders>
              <w:top w:val="single" w:sz="4" w:space="0" w:color="auto"/>
              <w:left w:val="single" w:sz="4" w:space="0" w:color="auto"/>
              <w:bottom w:val="single" w:sz="4" w:space="0" w:color="auto"/>
              <w:right w:val="single" w:sz="4" w:space="0" w:color="auto"/>
            </w:tcBorders>
            <w:vAlign w:val="center"/>
          </w:tcPr>
          <w:p w:rsidR="00E65918" w:rsidRPr="00233BD3" w:rsidRDefault="00E65918" w:rsidP="007B2D87">
            <w:pPr>
              <w:pStyle w:val="a6"/>
              <w:tabs>
                <w:tab w:val="left" w:pos="0"/>
              </w:tabs>
              <w:spacing w:after="0"/>
              <w:ind w:left="0"/>
              <w:contextualSpacing/>
              <w:jc w:val="center"/>
              <w:rPr>
                <w:sz w:val="24"/>
                <w:szCs w:val="24"/>
                <w:lang w:eastAsia="en-US"/>
              </w:rPr>
            </w:pPr>
            <w:r w:rsidRPr="00233BD3">
              <w:rPr>
                <w:sz w:val="24"/>
                <w:szCs w:val="24"/>
                <w:lang w:eastAsia="en-US"/>
              </w:rPr>
              <w:t>100</w:t>
            </w:r>
          </w:p>
        </w:tc>
      </w:tr>
      <w:tr w:rsidR="00E65918" w:rsidRPr="00233BD3" w:rsidTr="007B2D87">
        <w:trPr>
          <w:trHeight w:val="426"/>
        </w:trPr>
        <w:tc>
          <w:tcPr>
            <w:tcW w:w="567" w:type="dxa"/>
            <w:tcBorders>
              <w:top w:val="single" w:sz="4" w:space="0" w:color="auto"/>
              <w:left w:val="single" w:sz="4" w:space="0" w:color="auto"/>
              <w:bottom w:val="single" w:sz="4" w:space="0" w:color="auto"/>
              <w:right w:val="single" w:sz="4" w:space="0" w:color="auto"/>
            </w:tcBorders>
            <w:vAlign w:val="center"/>
            <w:hideMark/>
          </w:tcPr>
          <w:p w:rsidR="00E65918" w:rsidRPr="00233BD3" w:rsidRDefault="00E65918" w:rsidP="007B2D87">
            <w:pPr>
              <w:pStyle w:val="a6"/>
              <w:tabs>
                <w:tab w:val="left" w:pos="0"/>
              </w:tabs>
              <w:spacing w:after="0"/>
              <w:ind w:left="0"/>
              <w:contextualSpacing/>
              <w:jc w:val="center"/>
              <w:rPr>
                <w:sz w:val="24"/>
                <w:szCs w:val="24"/>
                <w:lang w:eastAsia="en-US"/>
              </w:rPr>
            </w:pPr>
            <w:r w:rsidRPr="00233BD3">
              <w:rPr>
                <w:sz w:val="24"/>
                <w:szCs w:val="24"/>
                <w:lang w:eastAsia="en-US"/>
              </w:rPr>
              <w:t>3</w:t>
            </w:r>
          </w:p>
        </w:tc>
        <w:tc>
          <w:tcPr>
            <w:tcW w:w="8472" w:type="dxa"/>
            <w:tcBorders>
              <w:top w:val="single" w:sz="4" w:space="0" w:color="auto"/>
              <w:left w:val="single" w:sz="4" w:space="0" w:color="auto"/>
              <w:bottom w:val="single" w:sz="4" w:space="0" w:color="auto"/>
              <w:right w:val="single" w:sz="4" w:space="0" w:color="auto"/>
            </w:tcBorders>
            <w:vAlign w:val="center"/>
          </w:tcPr>
          <w:p w:rsidR="00E65918" w:rsidRPr="00233BD3" w:rsidRDefault="00E65918" w:rsidP="007B2D87">
            <w:pPr>
              <w:pStyle w:val="a6"/>
              <w:tabs>
                <w:tab w:val="left" w:pos="0"/>
              </w:tabs>
              <w:spacing w:after="0"/>
              <w:ind w:left="0"/>
              <w:contextualSpacing/>
              <w:rPr>
                <w:sz w:val="24"/>
                <w:szCs w:val="24"/>
                <w:lang w:eastAsia="en-US"/>
              </w:rPr>
            </w:pPr>
            <w:r w:rsidRPr="00233BD3">
              <w:rPr>
                <w:sz w:val="24"/>
                <w:szCs w:val="24"/>
                <w:lang w:eastAsia="en-US"/>
              </w:rPr>
              <w:t>Мониторинг процессов в реальном секторе экономике</w:t>
            </w:r>
          </w:p>
        </w:tc>
        <w:tc>
          <w:tcPr>
            <w:tcW w:w="1333" w:type="dxa"/>
            <w:tcBorders>
              <w:top w:val="single" w:sz="4" w:space="0" w:color="auto"/>
              <w:left w:val="single" w:sz="4" w:space="0" w:color="auto"/>
              <w:bottom w:val="single" w:sz="4" w:space="0" w:color="auto"/>
              <w:right w:val="single" w:sz="4" w:space="0" w:color="auto"/>
            </w:tcBorders>
            <w:vAlign w:val="center"/>
          </w:tcPr>
          <w:p w:rsidR="00E65918" w:rsidRPr="00233BD3" w:rsidRDefault="00E65918" w:rsidP="007B2D87">
            <w:pPr>
              <w:pStyle w:val="a6"/>
              <w:tabs>
                <w:tab w:val="left" w:pos="0"/>
              </w:tabs>
              <w:spacing w:after="0"/>
              <w:ind w:left="0"/>
              <w:contextualSpacing/>
              <w:jc w:val="center"/>
              <w:rPr>
                <w:sz w:val="24"/>
                <w:szCs w:val="24"/>
                <w:lang w:eastAsia="en-US"/>
              </w:rPr>
            </w:pPr>
            <w:r w:rsidRPr="00233BD3">
              <w:rPr>
                <w:sz w:val="24"/>
                <w:szCs w:val="24"/>
                <w:lang w:eastAsia="en-US"/>
              </w:rPr>
              <w:t>100</w:t>
            </w:r>
          </w:p>
        </w:tc>
      </w:tr>
      <w:tr w:rsidR="00E65918" w:rsidRPr="00233BD3" w:rsidTr="007B2D87">
        <w:trPr>
          <w:trHeight w:val="404"/>
        </w:trPr>
        <w:tc>
          <w:tcPr>
            <w:tcW w:w="567" w:type="dxa"/>
            <w:tcBorders>
              <w:top w:val="single" w:sz="4" w:space="0" w:color="auto"/>
              <w:left w:val="single" w:sz="4" w:space="0" w:color="auto"/>
              <w:bottom w:val="single" w:sz="4" w:space="0" w:color="auto"/>
              <w:right w:val="single" w:sz="4" w:space="0" w:color="auto"/>
            </w:tcBorders>
            <w:vAlign w:val="center"/>
            <w:hideMark/>
          </w:tcPr>
          <w:p w:rsidR="00E65918" w:rsidRPr="00233BD3" w:rsidRDefault="00E65918" w:rsidP="007B2D87">
            <w:pPr>
              <w:pStyle w:val="a6"/>
              <w:tabs>
                <w:tab w:val="left" w:pos="0"/>
              </w:tabs>
              <w:spacing w:after="0"/>
              <w:ind w:left="0"/>
              <w:contextualSpacing/>
              <w:jc w:val="center"/>
              <w:rPr>
                <w:sz w:val="24"/>
                <w:szCs w:val="24"/>
                <w:lang w:eastAsia="en-US"/>
              </w:rPr>
            </w:pPr>
            <w:r w:rsidRPr="00233BD3">
              <w:rPr>
                <w:sz w:val="24"/>
                <w:szCs w:val="24"/>
                <w:lang w:eastAsia="en-US"/>
              </w:rPr>
              <w:t>4</w:t>
            </w:r>
          </w:p>
        </w:tc>
        <w:tc>
          <w:tcPr>
            <w:tcW w:w="8472" w:type="dxa"/>
            <w:tcBorders>
              <w:top w:val="single" w:sz="4" w:space="0" w:color="auto"/>
              <w:left w:val="single" w:sz="4" w:space="0" w:color="auto"/>
              <w:bottom w:val="single" w:sz="4" w:space="0" w:color="auto"/>
              <w:right w:val="single" w:sz="4" w:space="0" w:color="auto"/>
            </w:tcBorders>
            <w:vAlign w:val="center"/>
          </w:tcPr>
          <w:p w:rsidR="00E65918" w:rsidRPr="00233BD3" w:rsidRDefault="00E65918" w:rsidP="00067F2D">
            <w:pPr>
              <w:pStyle w:val="a6"/>
              <w:tabs>
                <w:tab w:val="left" w:pos="0"/>
              </w:tabs>
              <w:spacing w:after="0"/>
              <w:ind w:left="0"/>
              <w:contextualSpacing/>
              <w:rPr>
                <w:sz w:val="24"/>
                <w:szCs w:val="24"/>
                <w:lang w:eastAsia="en-US"/>
              </w:rPr>
            </w:pPr>
            <w:r w:rsidRPr="00233BD3">
              <w:rPr>
                <w:sz w:val="24"/>
                <w:szCs w:val="24"/>
                <w:lang w:eastAsia="en-US"/>
              </w:rPr>
              <w:t>Контрольно</w:t>
            </w:r>
            <w:r w:rsidR="00067F2D" w:rsidRPr="00233BD3">
              <w:rPr>
                <w:sz w:val="24"/>
                <w:szCs w:val="24"/>
                <w:lang w:eastAsia="en-US"/>
              </w:rPr>
              <w:t>-</w:t>
            </w:r>
            <w:r w:rsidRPr="00233BD3">
              <w:rPr>
                <w:sz w:val="24"/>
                <w:szCs w:val="24"/>
                <w:lang w:eastAsia="en-US"/>
              </w:rPr>
              <w:t>инспекторская деятельность</w:t>
            </w:r>
          </w:p>
        </w:tc>
        <w:tc>
          <w:tcPr>
            <w:tcW w:w="1333" w:type="dxa"/>
            <w:tcBorders>
              <w:top w:val="single" w:sz="4" w:space="0" w:color="auto"/>
              <w:left w:val="single" w:sz="4" w:space="0" w:color="auto"/>
              <w:bottom w:val="single" w:sz="4" w:space="0" w:color="auto"/>
              <w:right w:val="single" w:sz="4" w:space="0" w:color="auto"/>
            </w:tcBorders>
            <w:vAlign w:val="center"/>
          </w:tcPr>
          <w:p w:rsidR="00E65918" w:rsidRPr="00233BD3" w:rsidRDefault="00E65918" w:rsidP="003724BA">
            <w:pPr>
              <w:pStyle w:val="a6"/>
              <w:tabs>
                <w:tab w:val="left" w:pos="0"/>
              </w:tabs>
              <w:spacing w:after="0"/>
              <w:ind w:left="0"/>
              <w:contextualSpacing/>
              <w:jc w:val="center"/>
              <w:rPr>
                <w:sz w:val="24"/>
                <w:szCs w:val="24"/>
                <w:lang w:eastAsia="en-US"/>
              </w:rPr>
            </w:pPr>
            <w:r w:rsidRPr="00233BD3">
              <w:rPr>
                <w:sz w:val="24"/>
                <w:szCs w:val="24"/>
                <w:lang w:eastAsia="en-US"/>
              </w:rPr>
              <w:t>8</w:t>
            </w:r>
            <w:r w:rsidR="003724BA" w:rsidRPr="00233BD3">
              <w:rPr>
                <w:sz w:val="24"/>
                <w:szCs w:val="24"/>
                <w:lang w:eastAsia="en-US"/>
              </w:rPr>
              <w:t>4</w:t>
            </w:r>
          </w:p>
        </w:tc>
      </w:tr>
      <w:tr w:rsidR="00E65918" w:rsidRPr="00233BD3" w:rsidTr="007B2D87">
        <w:trPr>
          <w:trHeight w:val="409"/>
        </w:trPr>
        <w:tc>
          <w:tcPr>
            <w:tcW w:w="567" w:type="dxa"/>
            <w:tcBorders>
              <w:top w:val="single" w:sz="4" w:space="0" w:color="auto"/>
              <w:left w:val="single" w:sz="4" w:space="0" w:color="auto"/>
              <w:bottom w:val="single" w:sz="4" w:space="0" w:color="auto"/>
              <w:right w:val="single" w:sz="4" w:space="0" w:color="auto"/>
            </w:tcBorders>
            <w:vAlign w:val="center"/>
            <w:hideMark/>
          </w:tcPr>
          <w:p w:rsidR="00E65918" w:rsidRPr="00233BD3" w:rsidRDefault="00E65918" w:rsidP="007B2D87">
            <w:pPr>
              <w:pStyle w:val="a6"/>
              <w:tabs>
                <w:tab w:val="left" w:pos="0"/>
              </w:tabs>
              <w:spacing w:after="0"/>
              <w:ind w:left="0"/>
              <w:contextualSpacing/>
              <w:jc w:val="center"/>
              <w:rPr>
                <w:sz w:val="24"/>
                <w:szCs w:val="24"/>
                <w:lang w:eastAsia="en-US"/>
              </w:rPr>
            </w:pPr>
            <w:r w:rsidRPr="00233BD3">
              <w:rPr>
                <w:sz w:val="24"/>
                <w:szCs w:val="24"/>
                <w:lang w:eastAsia="en-US"/>
              </w:rPr>
              <w:t>5</w:t>
            </w:r>
          </w:p>
        </w:tc>
        <w:tc>
          <w:tcPr>
            <w:tcW w:w="8472" w:type="dxa"/>
            <w:tcBorders>
              <w:top w:val="single" w:sz="4" w:space="0" w:color="auto"/>
              <w:left w:val="single" w:sz="4" w:space="0" w:color="auto"/>
              <w:bottom w:val="single" w:sz="4" w:space="0" w:color="auto"/>
              <w:right w:val="single" w:sz="4" w:space="0" w:color="auto"/>
            </w:tcBorders>
            <w:vAlign w:val="center"/>
          </w:tcPr>
          <w:p w:rsidR="00E65918" w:rsidRPr="00233BD3" w:rsidRDefault="00E65918" w:rsidP="007B2D87">
            <w:pPr>
              <w:pStyle w:val="a6"/>
              <w:tabs>
                <w:tab w:val="left" w:pos="0"/>
              </w:tabs>
              <w:spacing w:after="0"/>
              <w:ind w:left="0"/>
              <w:contextualSpacing/>
              <w:rPr>
                <w:sz w:val="24"/>
                <w:szCs w:val="24"/>
                <w:lang w:eastAsia="en-US"/>
              </w:rPr>
            </w:pPr>
            <w:r w:rsidRPr="00233BD3">
              <w:rPr>
                <w:sz w:val="24"/>
                <w:szCs w:val="24"/>
                <w:lang w:eastAsia="en-US"/>
              </w:rPr>
              <w:t>Лицензирование</w:t>
            </w:r>
          </w:p>
        </w:tc>
        <w:tc>
          <w:tcPr>
            <w:tcW w:w="1333" w:type="dxa"/>
            <w:tcBorders>
              <w:top w:val="single" w:sz="4" w:space="0" w:color="auto"/>
              <w:left w:val="single" w:sz="4" w:space="0" w:color="auto"/>
              <w:bottom w:val="single" w:sz="4" w:space="0" w:color="auto"/>
              <w:right w:val="single" w:sz="4" w:space="0" w:color="auto"/>
            </w:tcBorders>
            <w:vAlign w:val="center"/>
          </w:tcPr>
          <w:p w:rsidR="00E65918" w:rsidRPr="00233BD3" w:rsidRDefault="00E65918" w:rsidP="007B2D87">
            <w:pPr>
              <w:pStyle w:val="a6"/>
              <w:tabs>
                <w:tab w:val="left" w:pos="0"/>
              </w:tabs>
              <w:spacing w:after="0"/>
              <w:ind w:left="0"/>
              <w:contextualSpacing/>
              <w:jc w:val="center"/>
              <w:rPr>
                <w:sz w:val="24"/>
                <w:szCs w:val="24"/>
                <w:lang w:eastAsia="en-US"/>
              </w:rPr>
            </w:pPr>
            <w:r w:rsidRPr="00233BD3">
              <w:rPr>
                <w:sz w:val="24"/>
                <w:szCs w:val="24"/>
                <w:lang w:eastAsia="en-US"/>
              </w:rPr>
              <w:t>100</w:t>
            </w:r>
          </w:p>
        </w:tc>
      </w:tr>
      <w:tr w:rsidR="00E65918" w:rsidRPr="00233BD3" w:rsidTr="007B2D87">
        <w:trPr>
          <w:trHeight w:val="429"/>
        </w:trPr>
        <w:tc>
          <w:tcPr>
            <w:tcW w:w="567" w:type="dxa"/>
            <w:tcBorders>
              <w:top w:val="single" w:sz="4" w:space="0" w:color="auto"/>
              <w:left w:val="single" w:sz="4" w:space="0" w:color="auto"/>
              <w:bottom w:val="single" w:sz="4" w:space="0" w:color="auto"/>
              <w:right w:val="single" w:sz="4" w:space="0" w:color="auto"/>
            </w:tcBorders>
            <w:vAlign w:val="center"/>
            <w:hideMark/>
          </w:tcPr>
          <w:p w:rsidR="00E65918" w:rsidRPr="00233BD3" w:rsidRDefault="00E65918" w:rsidP="007B2D87">
            <w:pPr>
              <w:pStyle w:val="a6"/>
              <w:tabs>
                <w:tab w:val="left" w:pos="0"/>
              </w:tabs>
              <w:spacing w:after="0"/>
              <w:ind w:left="0"/>
              <w:contextualSpacing/>
              <w:jc w:val="center"/>
              <w:rPr>
                <w:sz w:val="24"/>
                <w:szCs w:val="24"/>
                <w:lang w:eastAsia="en-US"/>
              </w:rPr>
            </w:pPr>
            <w:r w:rsidRPr="00233BD3">
              <w:rPr>
                <w:sz w:val="24"/>
                <w:szCs w:val="24"/>
                <w:lang w:eastAsia="en-US"/>
              </w:rPr>
              <w:t>6</w:t>
            </w:r>
          </w:p>
        </w:tc>
        <w:tc>
          <w:tcPr>
            <w:tcW w:w="8472" w:type="dxa"/>
            <w:tcBorders>
              <w:top w:val="single" w:sz="4" w:space="0" w:color="auto"/>
              <w:left w:val="single" w:sz="4" w:space="0" w:color="auto"/>
              <w:bottom w:val="single" w:sz="4" w:space="0" w:color="auto"/>
              <w:right w:val="single" w:sz="4" w:space="0" w:color="auto"/>
            </w:tcBorders>
            <w:vAlign w:val="center"/>
          </w:tcPr>
          <w:p w:rsidR="00E65918" w:rsidRPr="00233BD3" w:rsidRDefault="00E65918" w:rsidP="007B2D87">
            <w:pPr>
              <w:pStyle w:val="a6"/>
              <w:tabs>
                <w:tab w:val="left" w:pos="0"/>
              </w:tabs>
              <w:spacing w:after="0"/>
              <w:ind w:left="0"/>
              <w:contextualSpacing/>
              <w:rPr>
                <w:sz w:val="24"/>
                <w:szCs w:val="24"/>
                <w:lang w:eastAsia="en-US"/>
              </w:rPr>
            </w:pPr>
            <w:r w:rsidRPr="00233BD3">
              <w:rPr>
                <w:sz w:val="24"/>
                <w:szCs w:val="24"/>
                <w:lang w:eastAsia="en-US"/>
              </w:rPr>
              <w:t>Государственные и муниципальные услуги</w:t>
            </w:r>
          </w:p>
        </w:tc>
        <w:tc>
          <w:tcPr>
            <w:tcW w:w="1333" w:type="dxa"/>
            <w:tcBorders>
              <w:top w:val="single" w:sz="4" w:space="0" w:color="auto"/>
              <w:left w:val="single" w:sz="4" w:space="0" w:color="auto"/>
              <w:bottom w:val="single" w:sz="4" w:space="0" w:color="auto"/>
              <w:right w:val="single" w:sz="4" w:space="0" w:color="auto"/>
            </w:tcBorders>
            <w:vAlign w:val="center"/>
          </w:tcPr>
          <w:p w:rsidR="00E65918" w:rsidRPr="00233BD3" w:rsidRDefault="003724BA" w:rsidP="007B2D87">
            <w:pPr>
              <w:pStyle w:val="a6"/>
              <w:tabs>
                <w:tab w:val="left" w:pos="0"/>
              </w:tabs>
              <w:spacing w:after="0"/>
              <w:ind w:left="0"/>
              <w:contextualSpacing/>
              <w:jc w:val="center"/>
              <w:rPr>
                <w:sz w:val="24"/>
                <w:szCs w:val="24"/>
                <w:lang w:eastAsia="en-US"/>
              </w:rPr>
            </w:pPr>
            <w:r w:rsidRPr="00233BD3">
              <w:rPr>
                <w:sz w:val="24"/>
                <w:szCs w:val="24"/>
                <w:lang w:eastAsia="en-US"/>
              </w:rPr>
              <w:t>100</w:t>
            </w:r>
          </w:p>
        </w:tc>
      </w:tr>
      <w:tr w:rsidR="00E65918" w:rsidRPr="00233BD3" w:rsidTr="007B2D87">
        <w:trPr>
          <w:trHeight w:val="671"/>
        </w:trPr>
        <w:tc>
          <w:tcPr>
            <w:tcW w:w="567" w:type="dxa"/>
            <w:tcBorders>
              <w:top w:val="single" w:sz="4" w:space="0" w:color="auto"/>
              <w:left w:val="single" w:sz="4" w:space="0" w:color="auto"/>
              <w:bottom w:val="single" w:sz="4" w:space="0" w:color="auto"/>
              <w:right w:val="single" w:sz="4" w:space="0" w:color="auto"/>
            </w:tcBorders>
            <w:vAlign w:val="center"/>
            <w:hideMark/>
          </w:tcPr>
          <w:p w:rsidR="00E65918" w:rsidRPr="00233BD3" w:rsidRDefault="00E65918" w:rsidP="007B2D87">
            <w:pPr>
              <w:pStyle w:val="a6"/>
              <w:tabs>
                <w:tab w:val="left" w:pos="0"/>
              </w:tabs>
              <w:spacing w:after="0"/>
              <w:ind w:left="0"/>
              <w:contextualSpacing/>
              <w:jc w:val="center"/>
              <w:rPr>
                <w:sz w:val="24"/>
                <w:szCs w:val="24"/>
                <w:lang w:eastAsia="en-US"/>
              </w:rPr>
            </w:pPr>
            <w:r w:rsidRPr="00233BD3">
              <w:rPr>
                <w:sz w:val="24"/>
                <w:szCs w:val="24"/>
                <w:lang w:eastAsia="en-US"/>
              </w:rPr>
              <w:t>7</w:t>
            </w:r>
          </w:p>
        </w:tc>
        <w:tc>
          <w:tcPr>
            <w:tcW w:w="8472" w:type="dxa"/>
            <w:tcBorders>
              <w:top w:val="single" w:sz="4" w:space="0" w:color="auto"/>
              <w:left w:val="single" w:sz="4" w:space="0" w:color="auto"/>
              <w:bottom w:val="single" w:sz="4" w:space="0" w:color="auto"/>
              <w:right w:val="single" w:sz="4" w:space="0" w:color="auto"/>
            </w:tcBorders>
            <w:vAlign w:val="center"/>
          </w:tcPr>
          <w:p w:rsidR="00E65918" w:rsidRPr="00233BD3" w:rsidRDefault="00E65918" w:rsidP="007B2D87">
            <w:pPr>
              <w:pStyle w:val="a6"/>
              <w:tabs>
                <w:tab w:val="left" w:pos="0"/>
              </w:tabs>
              <w:spacing w:after="0"/>
              <w:ind w:left="0"/>
              <w:contextualSpacing/>
              <w:rPr>
                <w:sz w:val="24"/>
                <w:szCs w:val="24"/>
                <w:lang w:eastAsia="en-US"/>
              </w:rPr>
            </w:pPr>
            <w:r w:rsidRPr="00233BD3">
              <w:rPr>
                <w:sz w:val="24"/>
                <w:szCs w:val="24"/>
                <w:lang w:eastAsia="en-US"/>
              </w:rPr>
              <w:t>Мониторинг межведомственных запросов при предоставлении государственных и муниципальных услуг</w:t>
            </w:r>
          </w:p>
        </w:tc>
        <w:tc>
          <w:tcPr>
            <w:tcW w:w="1333" w:type="dxa"/>
            <w:tcBorders>
              <w:top w:val="single" w:sz="4" w:space="0" w:color="auto"/>
              <w:left w:val="single" w:sz="4" w:space="0" w:color="auto"/>
              <w:bottom w:val="single" w:sz="4" w:space="0" w:color="auto"/>
              <w:right w:val="single" w:sz="4" w:space="0" w:color="auto"/>
            </w:tcBorders>
            <w:vAlign w:val="center"/>
          </w:tcPr>
          <w:p w:rsidR="00E65918" w:rsidRPr="00233BD3" w:rsidRDefault="00E65918" w:rsidP="007B2D87">
            <w:pPr>
              <w:pStyle w:val="a6"/>
              <w:tabs>
                <w:tab w:val="left" w:pos="0"/>
              </w:tabs>
              <w:spacing w:after="0"/>
              <w:ind w:left="0"/>
              <w:contextualSpacing/>
              <w:jc w:val="center"/>
              <w:rPr>
                <w:sz w:val="24"/>
                <w:szCs w:val="24"/>
                <w:lang w:eastAsia="en-US"/>
              </w:rPr>
            </w:pPr>
            <w:r w:rsidRPr="00233BD3">
              <w:rPr>
                <w:sz w:val="24"/>
                <w:szCs w:val="24"/>
                <w:lang w:eastAsia="en-US"/>
              </w:rPr>
              <w:t>100</w:t>
            </w:r>
          </w:p>
        </w:tc>
      </w:tr>
      <w:tr w:rsidR="00E65918" w:rsidRPr="00233BD3" w:rsidTr="007B2D87">
        <w:trPr>
          <w:trHeight w:val="683"/>
        </w:trPr>
        <w:tc>
          <w:tcPr>
            <w:tcW w:w="567" w:type="dxa"/>
            <w:tcBorders>
              <w:top w:val="single" w:sz="4" w:space="0" w:color="auto"/>
              <w:left w:val="single" w:sz="4" w:space="0" w:color="auto"/>
              <w:bottom w:val="single" w:sz="4" w:space="0" w:color="auto"/>
              <w:right w:val="single" w:sz="4" w:space="0" w:color="auto"/>
            </w:tcBorders>
            <w:vAlign w:val="center"/>
            <w:hideMark/>
          </w:tcPr>
          <w:p w:rsidR="00E65918" w:rsidRPr="00233BD3" w:rsidRDefault="00E65918" w:rsidP="007B2D87">
            <w:pPr>
              <w:pStyle w:val="a6"/>
              <w:tabs>
                <w:tab w:val="left" w:pos="0"/>
              </w:tabs>
              <w:spacing w:after="0"/>
              <w:ind w:left="0"/>
              <w:contextualSpacing/>
              <w:jc w:val="center"/>
              <w:rPr>
                <w:sz w:val="24"/>
                <w:szCs w:val="24"/>
                <w:lang w:eastAsia="en-US"/>
              </w:rPr>
            </w:pPr>
            <w:r w:rsidRPr="00233BD3">
              <w:rPr>
                <w:sz w:val="24"/>
                <w:szCs w:val="24"/>
                <w:lang w:eastAsia="en-US"/>
              </w:rPr>
              <w:t>8</w:t>
            </w:r>
          </w:p>
        </w:tc>
        <w:tc>
          <w:tcPr>
            <w:tcW w:w="8472" w:type="dxa"/>
            <w:tcBorders>
              <w:top w:val="single" w:sz="4" w:space="0" w:color="auto"/>
              <w:left w:val="single" w:sz="4" w:space="0" w:color="auto"/>
              <w:bottom w:val="single" w:sz="4" w:space="0" w:color="auto"/>
              <w:right w:val="single" w:sz="4" w:space="0" w:color="auto"/>
            </w:tcBorders>
            <w:vAlign w:val="center"/>
          </w:tcPr>
          <w:p w:rsidR="00E65918" w:rsidRPr="00233BD3" w:rsidRDefault="00E65918" w:rsidP="007B2D87">
            <w:pPr>
              <w:pStyle w:val="a6"/>
              <w:tabs>
                <w:tab w:val="left" w:pos="0"/>
              </w:tabs>
              <w:spacing w:after="0"/>
              <w:ind w:left="0"/>
              <w:contextualSpacing/>
              <w:rPr>
                <w:sz w:val="24"/>
                <w:szCs w:val="24"/>
                <w:lang w:eastAsia="en-US"/>
              </w:rPr>
            </w:pPr>
            <w:r w:rsidRPr="00233BD3">
              <w:rPr>
                <w:sz w:val="24"/>
                <w:szCs w:val="24"/>
                <w:lang w:eastAsia="en-US"/>
              </w:rPr>
              <w:t>Мониторинг внедрения и оценки эффективности использования спутниковых навигационных технологий на базе системы ГЛОНАСС (ГЛОНАСС)</w:t>
            </w:r>
          </w:p>
        </w:tc>
        <w:tc>
          <w:tcPr>
            <w:tcW w:w="1333" w:type="dxa"/>
            <w:tcBorders>
              <w:top w:val="single" w:sz="4" w:space="0" w:color="auto"/>
              <w:left w:val="single" w:sz="4" w:space="0" w:color="auto"/>
              <w:bottom w:val="single" w:sz="4" w:space="0" w:color="auto"/>
              <w:right w:val="single" w:sz="4" w:space="0" w:color="auto"/>
            </w:tcBorders>
            <w:vAlign w:val="center"/>
          </w:tcPr>
          <w:p w:rsidR="00E65918" w:rsidRPr="00233BD3" w:rsidRDefault="00E65918" w:rsidP="007B2D87">
            <w:pPr>
              <w:pStyle w:val="a6"/>
              <w:tabs>
                <w:tab w:val="left" w:pos="0"/>
              </w:tabs>
              <w:spacing w:after="0"/>
              <w:ind w:left="0"/>
              <w:contextualSpacing/>
              <w:jc w:val="center"/>
              <w:rPr>
                <w:sz w:val="24"/>
                <w:szCs w:val="24"/>
                <w:lang w:eastAsia="en-US"/>
              </w:rPr>
            </w:pPr>
            <w:r w:rsidRPr="00233BD3">
              <w:rPr>
                <w:sz w:val="24"/>
                <w:szCs w:val="24"/>
                <w:lang w:eastAsia="en-US"/>
              </w:rPr>
              <w:t>100</w:t>
            </w:r>
          </w:p>
        </w:tc>
      </w:tr>
      <w:tr w:rsidR="00E65918" w:rsidRPr="00233BD3" w:rsidTr="007B2D87">
        <w:trPr>
          <w:trHeight w:val="396"/>
        </w:trPr>
        <w:tc>
          <w:tcPr>
            <w:tcW w:w="567" w:type="dxa"/>
            <w:tcBorders>
              <w:top w:val="single" w:sz="4" w:space="0" w:color="auto"/>
              <w:left w:val="single" w:sz="4" w:space="0" w:color="auto"/>
              <w:bottom w:val="single" w:sz="4" w:space="0" w:color="auto"/>
              <w:right w:val="single" w:sz="4" w:space="0" w:color="auto"/>
            </w:tcBorders>
            <w:vAlign w:val="center"/>
            <w:hideMark/>
          </w:tcPr>
          <w:p w:rsidR="00E65918" w:rsidRPr="00233BD3" w:rsidRDefault="00E65918" w:rsidP="007B2D87">
            <w:pPr>
              <w:pStyle w:val="a6"/>
              <w:tabs>
                <w:tab w:val="left" w:pos="0"/>
              </w:tabs>
              <w:spacing w:after="0"/>
              <w:ind w:left="0"/>
              <w:contextualSpacing/>
              <w:jc w:val="center"/>
              <w:rPr>
                <w:sz w:val="24"/>
                <w:szCs w:val="24"/>
                <w:lang w:eastAsia="en-US"/>
              </w:rPr>
            </w:pPr>
            <w:r w:rsidRPr="00233BD3">
              <w:rPr>
                <w:sz w:val="24"/>
                <w:szCs w:val="24"/>
                <w:lang w:eastAsia="en-US"/>
              </w:rPr>
              <w:t>9</w:t>
            </w:r>
          </w:p>
        </w:tc>
        <w:tc>
          <w:tcPr>
            <w:tcW w:w="8472" w:type="dxa"/>
            <w:tcBorders>
              <w:top w:val="single" w:sz="4" w:space="0" w:color="auto"/>
              <w:left w:val="single" w:sz="4" w:space="0" w:color="auto"/>
              <w:bottom w:val="single" w:sz="4" w:space="0" w:color="auto"/>
              <w:right w:val="single" w:sz="4" w:space="0" w:color="auto"/>
            </w:tcBorders>
            <w:vAlign w:val="center"/>
          </w:tcPr>
          <w:p w:rsidR="00E65918" w:rsidRPr="00233BD3" w:rsidRDefault="00E65918" w:rsidP="007B2D87">
            <w:pPr>
              <w:pStyle w:val="a6"/>
              <w:tabs>
                <w:tab w:val="left" w:pos="0"/>
              </w:tabs>
              <w:spacing w:after="0"/>
              <w:ind w:left="0"/>
              <w:contextualSpacing/>
              <w:rPr>
                <w:sz w:val="24"/>
                <w:szCs w:val="24"/>
                <w:lang w:eastAsia="en-US"/>
              </w:rPr>
            </w:pPr>
            <w:r w:rsidRPr="00233BD3">
              <w:rPr>
                <w:sz w:val="24"/>
                <w:szCs w:val="24"/>
                <w:lang w:eastAsia="en-US"/>
              </w:rPr>
              <w:t>Мониторинг концессионных соглашений и проектов ГЧП</w:t>
            </w:r>
          </w:p>
        </w:tc>
        <w:tc>
          <w:tcPr>
            <w:tcW w:w="1333" w:type="dxa"/>
            <w:tcBorders>
              <w:top w:val="single" w:sz="4" w:space="0" w:color="auto"/>
              <w:left w:val="single" w:sz="4" w:space="0" w:color="auto"/>
              <w:bottom w:val="single" w:sz="4" w:space="0" w:color="auto"/>
              <w:right w:val="single" w:sz="4" w:space="0" w:color="auto"/>
            </w:tcBorders>
            <w:vAlign w:val="center"/>
          </w:tcPr>
          <w:p w:rsidR="00E65918" w:rsidRPr="00233BD3" w:rsidRDefault="00E65918" w:rsidP="007B2D87">
            <w:pPr>
              <w:pStyle w:val="a6"/>
              <w:tabs>
                <w:tab w:val="left" w:pos="0"/>
              </w:tabs>
              <w:spacing w:after="0"/>
              <w:ind w:left="0"/>
              <w:contextualSpacing/>
              <w:jc w:val="center"/>
              <w:rPr>
                <w:sz w:val="24"/>
                <w:szCs w:val="24"/>
                <w:lang w:eastAsia="en-US"/>
              </w:rPr>
            </w:pPr>
            <w:r w:rsidRPr="00233BD3">
              <w:rPr>
                <w:sz w:val="24"/>
                <w:szCs w:val="24"/>
                <w:lang w:eastAsia="en-US"/>
              </w:rPr>
              <w:t>100</w:t>
            </w:r>
          </w:p>
        </w:tc>
      </w:tr>
      <w:tr w:rsidR="00E65918" w:rsidRPr="00233BD3" w:rsidTr="007B2D87">
        <w:trPr>
          <w:trHeight w:val="421"/>
        </w:trPr>
        <w:tc>
          <w:tcPr>
            <w:tcW w:w="567" w:type="dxa"/>
            <w:tcBorders>
              <w:top w:val="single" w:sz="4" w:space="0" w:color="auto"/>
              <w:left w:val="single" w:sz="4" w:space="0" w:color="auto"/>
              <w:bottom w:val="single" w:sz="4" w:space="0" w:color="auto"/>
              <w:right w:val="single" w:sz="4" w:space="0" w:color="auto"/>
            </w:tcBorders>
            <w:vAlign w:val="center"/>
            <w:hideMark/>
          </w:tcPr>
          <w:p w:rsidR="00E65918" w:rsidRPr="00233BD3" w:rsidRDefault="00E65918" w:rsidP="007B2D87">
            <w:pPr>
              <w:pStyle w:val="a6"/>
              <w:tabs>
                <w:tab w:val="left" w:pos="0"/>
              </w:tabs>
              <w:spacing w:after="0"/>
              <w:ind w:left="0"/>
              <w:contextualSpacing/>
              <w:jc w:val="center"/>
              <w:rPr>
                <w:sz w:val="24"/>
                <w:szCs w:val="24"/>
                <w:lang w:eastAsia="en-US"/>
              </w:rPr>
            </w:pPr>
            <w:r w:rsidRPr="00233BD3">
              <w:rPr>
                <w:sz w:val="24"/>
                <w:szCs w:val="24"/>
                <w:lang w:eastAsia="en-US"/>
              </w:rPr>
              <w:t>10</w:t>
            </w:r>
          </w:p>
        </w:tc>
        <w:tc>
          <w:tcPr>
            <w:tcW w:w="8472" w:type="dxa"/>
            <w:tcBorders>
              <w:top w:val="single" w:sz="4" w:space="0" w:color="auto"/>
              <w:left w:val="single" w:sz="4" w:space="0" w:color="auto"/>
              <w:bottom w:val="single" w:sz="4" w:space="0" w:color="auto"/>
              <w:right w:val="single" w:sz="4" w:space="0" w:color="auto"/>
            </w:tcBorders>
            <w:vAlign w:val="center"/>
          </w:tcPr>
          <w:p w:rsidR="00E65918" w:rsidRPr="00233BD3" w:rsidRDefault="00E65918" w:rsidP="007B2D87">
            <w:pPr>
              <w:pStyle w:val="a6"/>
              <w:shd w:val="clear" w:color="auto" w:fill="FFFFFF" w:themeFill="background1"/>
              <w:tabs>
                <w:tab w:val="left" w:pos="0"/>
              </w:tabs>
              <w:spacing w:after="0"/>
              <w:ind w:left="0"/>
              <w:contextualSpacing/>
              <w:rPr>
                <w:sz w:val="24"/>
                <w:szCs w:val="24"/>
              </w:rPr>
            </w:pPr>
            <w:r w:rsidRPr="00233BD3">
              <w:rPr>
                <w:sz w:val="24"/>
                <w:szCs w:val="24"/>
              </w:rPr>
              <w:t>Мониторинг объектов незавершенного строительства</w:t>
            </w:r>
          </w:p>
        </w:tc>
        <w:tc>
          <w:tcPr>
            <w:tcW w:w="1333" w:type="dxa"/>
            <w:tcBorders>
              <w:top w:val="single" w:sz="4" w:space="0" w:color="auto"/>
              <w:left w:val="single" w:sz="4" w:space="0" w:color="auto"/>
              <w:bottom w:val="single" w:sz="4" w:space="0" w:color="auto"/>
              <w:right w:val="single" w:sz="4" w:space="0" w:color="auto"/>
            </w:tcBorders>
            <w:vAlign w:val="center"/>
          </w:tcPr>
          <w:p w:rsidR="00E65918" w:rsidRPr="00233BD3" w:rsidRDefault="00E65918" w:rsidP="007B2D87">
            <w:pPr>
              <w:pStyle w:val="a6"/>
              <w:shd w:val="clear" w:color="auto" w:fill="FFFFFF" w:themeFill="background1"/>
              <w:tabs>
                <w:tab w:val="left" w:pos="0"/>
              </w:tabs>
              <w:spacing w:after="0"/>
              <w:ind w:left="0"/>
              <w:contextualSpacing/>
              <w:jc w:val="center"/>
              <w:rPr>
                <w:sz w:val="24"/>
                <w:szCs w:val="24"/>
              </w:rPr>
            </w:pPr>
            <w:r w:rsidRPr="00233BD3">
              <w:rPr>
                <w:sz w:val="24"/>
                <w:szCs w:val="24"/>
              </w:rPr>
              <w:t>100</w:t>
            </w:r>
          </w:p>
        </w:tc>
      </w:tr>
      <w:tr w:rsidR="00E65918" w:rsidRPr="00233BD3" w:rsidTr="007B2D87">
        <w:trPr>
          <w:trHeight w:val="413"/>
        </w:trPr>
        <w:tc>
          <w:tcPr>
            <w:tcW w:w="567" w:type="dxa"/>
            <w:tcBorders>
              <w:top w:val="single" w:sz="4" w:space="0" w:color="auto"/>
              <w:left w:val="single" w:sz="4" w:space="0" w:color="auto"/>
              <w:bottom w:val="single" w:sz="4" w:space="0" w:color="auto"/>
              <w:right w:val="single" w:sz="4" w:space="0" w:color="auto"/>
            </w:tcBorders>
            <w:vAlign w:val="center"/>
          </w:tcPr>
          <w:p w:rsidR="00E65918" w:rsidRPr="00233BD3" w:rsidRDefault="00E65918" w:rsidP="007B2D87">
            <w:pPr>
              <w:pStyle w:val="a6"/>
              <w:tabs>
                <w:tab w:val="left" w:pos="0"/>
              </w:tabs>
              <w:spacing w:after="0"/>
              <w:ind w:left="0"/>
              <w:contextualSpacing/>
              <w:jc w:val="center"/>
              <w:rPr>
                <w:sz w:val="24"/>
                <w:szCs w:val="24"/>
                <w:lang w:eastAsia="en-US"/>
              </w:rPr>
            </w:pPr>
          </w:p>
        </w:tc>
        <w:tc>
          <w:tcPr>
            <w:tcW w:w="8472" w:type="dxa"/>
            <w:tcBorders>
              <w:top w:val="single" w:sz="4" w:space="0" w:color="auto"/>
              <w:left w:val="single" w:sz="4" w:space="0" w:color="auto"/>
              <w:bottom w:val="single" w:sz="4" w:space="0" w:color="auto"/>
              <w:right w:val="single" w:sz="4" w:space="0" w:color="auto"/>
            </w:tcBorders>
            <w:vAlign w:val="center"/>
          </w:tcPr>
          <w:p w:rsidR="00E65918" w:rsidRPr="00233BD3" w:rsidRDefault="00E65918" w:rsidP="007B2D87">
            <w:pPr>
              <w:pStyle w:val="a6"/>
              <w:shd w:val="clear" w:color="auto" w:fill="FFFFFF" w:themeFill="background1"/>
              <w:tabs>
                <w:tab w:val="left" w:pos="0"/>
              </w:tabs>
              <w:spacing w:after="0"/>
              <w:ind w:left="0"/>
              <w:contextualSpacing/>
              <w:rPr>
                <w:sz w:val="24"/>
                <w:szCs w:val="24"/>
              </w:rPr>
            </w:pPr>
            <w:r w:rsidRPr="00233BD3">
              <w:rPr>
                <w:sz w:val="24"/>
                <w:szCs w:val="24"/>
              </w:rPr>
              <w:t>Общий сводный рейтинг</w:t>
            </w:r>
          </w:p>
        </w:tc>
        <w:tc>
          <w:tcPr>
            <w:tcW w:w="1333" w:type="dxa"/>
            <w:tcBorders>
              <w:top w:val="single" w:sz="4" w:space="0" w:color="auto"/>
              <w:left w:val="single" w:sz="4" w:space="0" w:color="auto"/>
              <w:bottom w:val="single" w:sz="4" w:space="0" w:color="auto"/>
              <w:right w:val="single" w:sz="4" w:space="0" w:color="auto"/>
            </w:tcBorders>
            <w:vAlign w:val="center"/>
          </w:tcPr>
          <w:p w:rsidR="00E65918" w:rsidRPr="00233BD3" w:rsidRDefault="003724BA" w:rsidP="007B2D87">
            <w:pPr>
              <w:pStyle w:val="a6"/>
              <w:shd w:val="clear" w:color="auto" w:fill="FFFFFF" w:themeFill="background1"/>
              <w:tabs>
                <w:tab w:val="left" w:pos="0"/>
              </w:tabs>
              <w:spacing w:after="0"/>
              <w:ind w:left="0"/>
              <w:contextualSpacing/>
              <w:jc w:val="center"/>
              <w:rPr>
                <w:sz w:val="24"/>
                <w:szCs w:val="24"/>
              </w:rPr>
            </w:pPr>
            <w:r w:rsidRPr="00233BD3">
              <w:rPr>
                <w:sz w:val="24"/>
                <w:szCs w:val="24"/>
              </w:rPr>
              <w:t>98</w:t>
            </w:r>
          </w:p>
        </w:tc>
      </w:tr>
    </w:tbl>
    <w:p w:rsidR="006E63C5" w:rsidRPr="00233BD3" w:rsidRDefault="006E63C5" w:rsidP="008A6562">
      <w:pPr>
        <w:pStyle w:val="1"/>
      </w:pPr>
      <w:bookmarkStart w:id="13" w:name="_Toc8746770"/>
    </w:p>
    <w:p w:rsidR="006E63C5" w:rsidRPr="00233BD3" w:rsidRDefault="006E63C5" w:rsidP="00812D5E">
      <w:pPr>
        <w:spacing w:line="360" w:lineRule="auto"/>
        <w:rPr>
          <w:sz w:val="28"/>
          <w:szCs w:val="28"/>
          <w:lang w:eastAsia="ru-RU"/>
        </w:rPr>
      </w:pPr>
    </w:p>
    <w:p w:rsidR="002117F9" w:rsidRPr="00233BD3" w:rsidRDefault="002117F9" w:rsidP="008A6562">
      <w:pPr>
        <w:pStyle w:val="1"/>
      </w:pPr>
      <w:r w:rsidRPr="00233BD3">
        <w:t>2.</w:t>
      </w:r>
      <w:bookmarkEnd w:id="10"/>
      <w:r w:rsidRPr="00233BD3">
        <w:t xml:space="preserve"> Открытие и ведение лицевых счетов</w:t>
      </w:r>
      <w:bookmarkEnd w:id="13"/>
    </w:p>
    <w:p w:rsidR="002117F9" w:rsidRPr="00233BD3" w:rsidRDefault="002117F9" w:rsidP="00812D5E">
      <w:pPr>
        <w:spacing w:line="360" w:lineRule="auto"/>
        <w:rPr>
          <w:sz w:val="28"/>
          <w:szCs w:val="28"/>
          <w:lang w:eastAsia="ru-RU"/>
        </w:rPr>
      </w:pPr>
    </w:p>
    <w:p w:rsidR="002117F9" w:rsidRPr="00233BD3" w:rsidRDefault="002117F9" w:rsidP="00812D5E">
      <w:pPr>
        <w:spacing w:line="360" w:lineRule="auto"/>
        <w:rPr>
          <w:sz w:val="28"/>
          <w:szCs w:val="28"/>
          <w:lang w:eastAsia="ru-RU"/>
        </w:rPr>
      </w:pPr>
    </w:p>
    <w:p w:rsidR="002117F9" w:rsidRPr="00233BD3" w:rsidRDefault="002117F9" w:rsidP="002117F9">
      <w:pPr>
        <w:spacing w:line="360" w:lineRule="auto"/>
        <w:ind w:firstLine="851"/>
        <w:jc w:val="both"/>
        <w:rPr>
          <w:sz w:val="28"/>
          <w:szCs w:val="28"/>
        </w:rPr>
      </w:pPr>
      <w:r w:rsidRPr="00233BD3">
        <w:rPr>
          <w:sz w:val="28"/>
          <w:szCs w:val="28"/>
        </w:rPr>
        <w:t xml:space="preserve">По состоянию на 01 </w:t>
      </w:r>
      <w:r w:rsidR="00745288" w:rsidRPr="00233BD3">
        <w:rPr>
          <w:sz w:val="28"/>
          <w:szCs w:val="28"/>
        </w:rPr>
        <w:t>июля</w:t>
      </w:r>
      <w:r w:rsidRPr="00233BD3">
        <w:rPr>
          <w:sz w:val="28"/>
          <w:szCs w:val="28"/>
        </w:rPr>
        <w:t xml:space="preserve"> 2021 года в Упра</w:t>
      </w:r>
      <w:r w:rsidR="00745288" w:rsidRPr="00233BD3">
        <w:rPr>
          <w:sz w:val="28"/>
          <w:szCs w:val="28"/>
        </w:rPr>
        <w:t xml:space="preserve">влении открыто и </w:t>
      </w:r>
      <w:r w:rsidR="00D64A19" w:rsidRPr="00233BD3">
        <w:rPr>
          <w:sz w:val="28"/>
          <w:szCs w:val="28"/>
        </w:rPr>
        <w:t xml:space="preserve">обслуживается </w:t>
      </w:r>
      <w:r w:rsidR="00FB0B49" w:rsidRPr="00233BD3">
        <w:rPr>
          <w:sz w:val="28"/>
          <w:szCs w:val="28"/>
        </w:rPr>
        <w:t>2</w:t>
      </w:r>
      <w:r w:rsidR="00D64A19" w:rsidRPr="00233BD3">
        <w:rPr>
          <w:sz w:val="28"/>
          <w:szCs w:val="28"/>
        </w:rPr>
        <w:t xml:space="preserve"> </w:t>
      </w:r>
      <w:r w:rsidR="00DE7504" w:rsidRPr="00233BD3">
        <w:rPr>
          <w:sz w:val="28"/>
          <w:szCs w:val="28"/>
        </w:rPr>
        <w:t>665</w:t>
      </w:r>
      <w:r w:rsidRPr="00233BD3">
        <w:rPr>
          <w:sz w:val="28"/>
          <w:szCs w:val="28"/>
        </w:rPr>
        <w:t xml:space="preserve"> л/счет</w:t>
      </w:r>
      <w:r w:rsidR="00067F2D" w:rsidRPr="00233BD3">
        <w:rPr>
          <w:sz w:val="28"/>
          <w:szCs w:val="28"/>
        </w:rPr>
        <w:t>ов</w:t>
      </w:r>
      <w:r w:rsidRPr="00233BD3">
        <w:rPr>
          <w:sz w:val="28"/>
          <w:szCs w:val="28"/>
        </w:rPr>
        <w:t xml:space="preserve"> по различным уровням бюджета:</w:t>
      </w:r>
    </w:p>
    <w:p w:rsidR="002117F9" w:rsidRPr="00233BD3" w:rsidRDefault="00D64A19" w:rsidP="002117F9">
      <w:pPr>
        <w:spacing w:line="360" w:lineRule="auto"/>
        <w:ind w:firstLine="851"/>
        <w:jc w:val="both"/>
        <w:rPr>
          <w:sz w:val="28"/>
          <w:szCs w:val="28"/>
        </w:rPr>
      </w:pPr>
      <w:r w:rsidRPr="00233BD3">
        <w:rPr>
          <w:sz w:val="28"/>
          <w:szCs w:val="28"/>
        </w:rPr>
        <w:t xml:space="preserve">- </w:t>
      </w:r>
      <w:r w:rsidR="00DE7504" w:rsidRPr="00233BD3">
        <w:rPr>
          <w:sz w:val="28"/>
          <w:szCs w:val="28"/>
        </w:rPr>
        <w:t>230</w:t>
      </w:r>
      <w:r w:rsidR="002117F9" w:rsidRPr="00233BD3">
        <w:rPr>
          <w:sz w:val="28"/>
          <w:szCs w:val="28"/>
        </w:rPr>
        <w:t xml:space="preserve"> по федеральному уровню;</w:t>
      </w:r>
    </w:p>
    <w:p w:rsidR="002117F9" w:rsidRPr="00233BD3" w:rsidRDefault="00D64A19" w:rsidP="002117F9">
      <w:pPr>
        <w:spacing w:line="360" w:lineRule="auto"/>
        <w:ind w:firstLine="851"/>
        <w:jc w:val="both"/>
        <w:rPr>
          <w:sz w:val="28"/>
          <w:szCs w:val="28"/>
        </w:rPr>
      </w:pPr>
      <w:r w:rsidRPr="00233BD3">
        <w:rPr>
          <w:sz w:val="28"/>
          <w:szCs w:val="28"/>
        </w:rPr>
        <w:t xml:space="preserve">- </w:t>
      </w:r>
      <w:r w:rsidR="00DE7504" w:rsidRPr="00233BD3">
        <w:rPr>
          <w:sz w:val="28"/>
          <w:szCs w:val="28"/>
        </w:rPr>
        <w:t>961</w:t>
      </w:r>
      <w:r w:rsidR="002117F9" w:rsidRPr="00233BD3">
        <w:rPr>
          <w:sz w:val="28"/>
          <w:szCs w:val="28"/>
        </w:rPr>
        <w:t xml:space="preserve"> по республиканскому уровню;</w:t>
      </w:r>
    </w:p>
    <w:p w:rsidR="002117F9" w:rsidRPr="00233BD3" w:rsidRDefault="00D64A19" w:rsidP="002117F9">
      <w:pPr>
        <w:spacing w:line="360" w:lineRule="auto"/>
        <w:ind w:firstLine="851"/>
        <w:jc w:val="both"/>
        <w:rPr>
          <w:sz w:val="28"/>
          <w:szCs w:val="28"/>
        </w:rPr>
      </w:pPr>
      <w:r w:rsidRPr="00233BD3">
        <w:rPr>
          <w:sz w:val="28"/>
          <w:szCs w:val="28"/>
        </w:rPr>
        <w:t xml:space="preserve">- </w:t>
      </w:r>
      <w:r w:rsidR="00FB0B49" w:rsidRPr="00233BD3">
        <w:rPr>
          <w:sz w:val="28"/>
          <w:szCs w:val="28"/>
        </w:rPr>
        <w:t>144</w:t>
      </w:r>
      <w:r w:rsidR="00DE7504" w:rsidRPr="00233BD3">
        <w:rPr>
          <w:sz w:val="28"/>
          <w:szCs w:val="28"/>
        </w:rPr>
        <w:t>5</w:t>
      </w:r>
      <w:r w:rsidR="002117F9" w:rsidRPr="00233BD3">
        <w:rPr>
          <w:sz w:val="28"/>
          <w:szCs w:val="28"/>
        </w:rPr>
        <w:t xml:space="preserve"> по муниципальному уровню;</w:t>
      </w:r>
    </w:p>
    <w:p w:rsidR="002117F9" w:rsidRPr="00233BD3" w:rsidRDefault="00D64A19" w:rsidP="002117F9">
      <w:pPr>
        <w:spacing w:line="360" w:lineRule="auto"/>
        <w:ind w:firstLine="851"/>
        <w:jc w:val="both"/>
        <w:rPr>
          <w:sz w:val="28"/>
          <w:szCs w:val="28"/>
        </w:rPr>
      </w:pPr>
      <w:r w:rsidRPr="00233BD3">
        <w:rPr>
          <w:sz w:val="28"/>
          <w:szCs w:val="28"/>
        </w:rPr>
        <w:t xml:space="preserve">- </w:t>
      </w:r>
      <w:r w:rsidR="00FB0B49" w:rsidRPr="00233BD3">
        <w:rPr>
          <w:sz w:val="28"/>
          <w:szCs w:val="28"/>
        </w:rPr>
        <w:t>29</w:t>
      </w:r>
      <w:r w:rsidR="002117F9" w:rsidRPr="00233BD3">
        <w:rPr>
          <w:sz w:val="28"/>
          <w:szCs w:val="28"/>
        </w:rPr>
        <w:t xml:space="preserve"> по внебюджетным фондам.</w:t>
      </w:r>
    </w:p>
    <w:p w:rsidR="002117F9" w:rsidRPr="00233BD3" w:rsidRDefault="002117F9" w:rsidP="002117F9">
      <w:pPr>
        <w:widowControl w:val="0"/>
        <w:jc w:val="right"/>
        <w:rPr>
          <w:i/>
          <w:sz w:val="28"/>
          <w:szCs w:val="28"/>
        </w:rPr>
      </w:pPr>
      <w:r w:rsidRPr="00233BD3">
        <w:rPr>
          <w:i/>
          <w:sz w:val="28"/>
          <w:szCs w:val="28"/>
        </w:rPr>
        <w:lastRenderedPageBreak/>
        <w:t>Рисунок № 2</w:t>
      </w:r>
    </w:p>
    <w:p w:rsidR="002117F9" w:rsidRPr="00233BD3" w:rsidRDefault="002117F9" w:rsidP="002117F9">
      <w:pPr>
        <w:widowControl w:val="0"/>
        <w:jc w:val="center"/>
        <w:rPr>
          <w:b/>
          <w:sz w:val="28"/>
          <w:szCs w:val="28"/>
        </w:rPr>
      </w:pPr>
      <w:r w:rsidRPr="00233BD3">
        <w:rPr>
          <w:b/>
          <w:sz w:val="28"/>
          <w:szCs w:val="28"/>
        </w:rPr>
        <w:t>Лицевые счета участников бюджетного процесса всех уровней бюджета</w:t>
      </w:r>
    </w:p>
    <w:p w:rsidR="002117F9" w:rsidRPr="00233BD3" w:rsidRDefault="002117F9" w:rsidP="002117F9">
      <w:pPr>
        <w:widowControl w:val="0"/>
        <w:jc w:val="center"/>
        <w:rPr>
          <w:b/>
          <w:sz w:val="28"/>
          <w:szCs w:val="28"/>
        </w:rPr>
      </w:pPr>
    </w:p>
    <w:p w:rsidR="00812D5E" w:rsidRPr="00233BD3" w:rsidRDefault="0056150F" w:rsidP="002117F9">
      <w:pPr>
        <w:widowControl w:val="0"/>
        <w:jc w:val="center"/>
        <w:rPr>
          <w:b/>
          <w:sz w:val="28"/>
          <w:szCs w:val="28"/>
        </w:rPr>
      </w:pPr>
      <w:r w:rsidRPr="00233BD3">
        <w:rPr>
          <w:b/>
          <w:noProof/>
          <w:sz w:val="28"/>
          <w:szCs w:val="28"/>
          <w:lang w:eastAsia="ru-RU"/>
        </w:rPr>
        <w:drawing>
          <wp:inline distT="0" distB="0" distL="0" distR="0" wp14:anchorId="0F9DA602" wp14:editId="2DF641EA">
            <wp:extent cx="6392563" cy="2493786"/>
            <wp:effectExtent l="0" t="0" r="8255" b="190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05173" cy="2498705"/>
                    </a:xfrm>
                    <a:prstGeom prst="rect">
                      <a:avLst/>
                    </a:prstGeom>
                    <a:noFill/>
                  </pic:spPr>
                </pic:pic>
              </a:graphicData>
            </a:graphic>
          </wp:inline>
        </w:drawing>
      </w:r>
    </w:p>
    <w:p w:rsidR="00812D5E" w:rsidRPr="00233BD3" w:rsidRDefault="00812D5E" w:rsidP="002117F9">
      <w:pPr>
        <w:widowControl w:val="0"/>
        <w:jc w:val="center"/>
        <w:rPr>
          <w:b/>
          <w:sz w:val="28"/>
          <w:szCs w:val="28"/>
        </w:rPr>
      </w:pPr>
    </w:p>
    <w:p w:rsidR="002117F9" w:rsidRPr="00233BD3" w:rsidRDefault="002117F9" w:rsidP="002117F9">
      <w:pPr>
        <w:ind w:firstLine="851"/>
        <w:jc w:val="both"/>
        <w:rPr>
          <w:sz w:val="22"/>
          <w:szCs w:val="28"/>
        </w:rPr>
      </w:pPr>
    </w:p>
    <w:p w:rsidR="002117F9" w:rsidRPr="00233BD3" w:rsidRDefault="002117F9" w:rsidP="002117F9">
      <w:pPr>
        <w:spacing w:line="360" w:lineRule="auto"/>
        <w:ind w:firstLine="851"/>
        <w:jc w:val="both"/>
        <w:rPr>
          <w:sz w:val="28"/>
          <w:szCs w:val="28"/>
        </w:rPr>
      </w:pPr>
      <w:r w:rsidRPr="00233BD3">
        <w:rPr>
          <w:sz w:val="28"/>
          <w:szCs w:val="28"/>
        </w:rPr>
        <w:t xml:space="preserve">По состоянию на 01 </w:t>
      </w:r>
      <w:r w:rsidR="0056150F" w:rsidRPr="00233BD3">
        <w:rPr>
          <w:sz w:val="28"/>
          <w:szCs w:val="28"/>
        </w:rPr>
        <w:t>июля</w:t>
      </w:r>
      <w:r w:rsidRPr="00233BD3">
        <w:rPr>
          <w:sz w:val="28"/>
          <w:szCs w:val="28"/>
        </w:rPr>
        <w:t xml:space="preserve"> 2021 года в Управлении открыто 1 7</w:t>
      </w:r>
      <w:r w:rsidR="0056150F" w:rsidRPr="00233BD3">
        <w:rPr>
          <w:sz w:val="28"/>
          <w:szCs w:val="28"/>
        </w:rPr>
        <w:t>20</w:t>
      </w:r>
      <w:r w:rsidRPr="00233BD3">
        <w:rPr>
          <w:sz w:val="28"/>
          <w:szCs w:val="28"/>
        </w:rPr>
        <w:t xml:space="preserve"> л/счетов участникам бюджетного процесса всех уровней бюджета: по федеральному уровню открыто 1</w:t>
      </w:r>
      <w:r w:rsidR="007B4032" w:rsidRPr="00233BD3">
        <w:rPr>
          <w:sz w:val="28"/>
          <w:szCs w:val="28"/>
        </w:rPr>
        <w:t>4</w:t>
      </w:r>
      <w:r w:rsidR="0056150F" w:rsidRPr="00233BD3">
        <w:rPr>
          <w:sz w:val="28"/>
          <w:szCs w:val="28"/>
        </w:rPr>
        <w:t>3</w:t>
      </w:r>
      <w:r w:rsidRPr="00233BD3">
        <w:rPr>
          <w:sz w:val="28"/>
          <w:szCs w:val="28"/>
        </w:rPr>
        <w:t>; по республиканскому уровню открыто 21</w:t>
      </w:r>
      <w:r w:rsidR="0056150F" w:rsidRPr="00233BD3">
        <w:rPr>
          <w:sz w:val="28"/>
          <w:szCs w:val="28"/>
        </w:rPr>
        <w:t>4</w:t>
      </w:r>
      <w:r w:rsidRPr="00233BD3">
        <w:rPr>
          <w:sz w:val="28"/>
          <w:szCs w:val="28"/>
        </w:rPr>
        <w:t>; по муниципальному уровню открыто 1</w:t>
      </w:r>
      <w:r w:rsidR="0056150F" w:rsidRPr="00233BD3">
        <w:rPr>
          <w:sz w:val="28"/>
          <w:szCs w:val="28"/>
        </w:rPr>
        <w:t> </w:t>
      </w:r>
      <w:r w:rsidRPr="00233BD3">
        <w:rPr>
          <w:sz w:val="28"/>
          <w:szCs w:val="28"/>
        </w:rPr>
        <w:t>3</w:t>
      </w:r>
      <w:r w:rsidR="007B4032" w:rsidRPr="00233BD3">
        <w:rPr>
          <w:sz w:val="28"/>
          <w:szCs w:val="28"/>
        </w:rPr>
        <w:t>3</w:t>
      </w:r>
      <w:r w:rsidR="0056150F" w:rsidRPr="00233BD3">
        <w:rPr>
          <w:sz w:val="28"/>
          <w:szCs w:val="28"/>
        </w:rPr>
        <w:t>5</w:t>
      </w:r>
      <w:r w:rsidRPr="00233BD3">
        <w:rPr>
          <w:sz w:val="28"/>
          <w:szCs w:val="28"/>
        </w:rPr>
        <w:t>.</w:t>
      </w:r>
    </w:p>
    <w:p w:rsidR="002117F9" w:rsidRPr="00233BD3" w:rsidRDefault="002117F9" w:rsidP="002117F9">
      <w:pPr>
        <w:spacing w:line="360" w:lineRule="auto"/>
        <w:ind w:firstLine="851"/>
        <w:jc w:val="both"/>
        <w:rPr>
          <w:sz w:val="28"/>
          <w:szCs w:val="28"/>
        </w:rPr>
      </w:pPr>
      <w:r w:rsidRPr="00233BD3">
        <w:rPr>
          <w:sz w:val="28"/>
          <w:szCs w:val="28"/>
        </w:rPr>
        <w:t>В Управлении открыто 29 л/счетов внебюджетным фондам, из них:</w:t>
      </w:r>
    </w:p>
    <w:p w:rsidR="002117F9" w:rsidRPr="00233BD3" w:rsidRDefault="002117F9" w:rsidP="002117F9">
      <w:pPr>
        <w:spacing w:line="360" w:lineRule="auto"/>
        <w:ind w:firstLine="851"/>
        <w:jc w:val="both"/>
        <w:rPr>
          <w:sz w:val="28"/>
          <w:szCs w:val="28"/>
        </w:rPr>
      </w:pPr>
      <w:r w:rsidRPr="00233BD3">
        <w:rPr>
          <w:sz w:val="28"/>
          <w:szCs w:val="28"/>
        </w:rPr>
        <w:t>- Отделению Пенсионного фонда России по Республики Калмыкия открыт 21 л/счет;</w:t>
      </w:r>
    </w:p>
    <w:p w:rsidR="002117F9" w:rsidRPr="00233BD3" w:rsidRDefault="002117F9" w:rsidP="002117F9">
      <w:pPr>
        <w:spacing w:line="360" w:lineRule="auto"/>
        <w:ind w:firstLine="851"/>
        <w:jc w:val="both"/>
        <w:rPr>
          <w:sz w:val="28"/>
          <w:szCs w:val="28"/>
        </w:rPr>
      </w:pPr>
      <w:r w:rsidRPr="00233BD3">
        <w:rPr>
          <w:sz w:val="28"/>
          <w:szCs w:val="28"/>
        </w:rPr>
        <w:t>- Региональному отделению Фонда социального страхования России по Республике Калмыкия открыто 5 л/счетов;</w:t>
      </w:r>
    </w:p>
    <w:p w:rsidR="002117F9" w:rsidRPr="00233BD3" w:rsidRDefault="002117F9" w:rsidP="002117F9">
      <w:pPr>
        <w:spacing w:line="360" w:lineRule="auto"/>
        <w:ind w:firstLine="851"/>
        <w:jc w:val="both"/>
        <w:rPr>
          <w:sz w:val="28"/>
          <w:szCs w:val="28"/>
        </w:rPr>
      </w:pPr>
      <w:r w:rsidRPr="00233BD3">
        <w:rPr>
          <w:sz w:val="28"/>
          <w:szCs w:val="28"/>
        </w:rPr>
        <w:t>- Территориальному фонду обязательного медицинского страхования Республики Калмыкия открыто 3 л/счета.</w:t>
      </w:r>
    </w:p>
    <w:p w:rsidR="002117F9" w:rsidRPr="00233BD3" w:rsidRDefault="002117F9" w:rsidP="002117F9">
      <w:pPr>
        <w:spacing w:line="360" w:lineRule="auto"/>
        <w:ind w:firstLine="709"/>
        <w:jc w:val="both"/>
        <w:rPr>
          <w:sz w:val="28"/>
          <w:szCs w:val="28"/>
        </w:rPr>
      </w:pPr>
      <w:r w:rsidRPr="00233BD3">
        <w:rPr>
          <w:sz w:val="28"/>
          <w:szCs w:val="28"/>
        </w:rPr>
        <w:t xml:space="preserve">В Сводный реестр ГИИС «Электронный бюджет» включено </w:t>
      </w:r>
      <w:r w:rsidR="00CA195F" w:rsidRPr="00233BD3">
        <w:rPr>
          <w:sz w:val="28"/>
          <w:szCs w:val="28"/>
        </w:rPr>
        <w:t>978</w:t>
      </w:r>
      <w:r w:rsidRPr="00233BD3">
        <w:rPr>
          <w:sz w:val="28"/>
          <w:szCs w:val="28"/>
        </w:rPr>
        <w:t xml:space="preserve"> учреждения всех уровней бюджета в статусе «Действующее»:</w:t>
      </w:r>
    </w:p>
    <w:p w:rsidR="002117F9" w:rsidRPr="00233BD3" w:rsidRDefault="002117F9" w:rsidP="002117F9">
      <w:pPr>
        <w:spacing w:line="360" w:lineRule="auto"/>
        <w:ind w:firstLine="709"/>
        <w:jc w:val="both"/>
        <w:rPr>
          <w:sz w:val="28"/>
          <w:szCs w:val="28"/>
        </w:rPr>
      </w:pPr>
      <w:r w:rsidRPr="00233BD3">
        <w:rPr>
          <w:sz w:val="28"/>
          <w:szCs w:val="28"/>
        </w:rPr>
        <w:t xml:space="preserve">- </w:t>
      </w:r>
      <w:r w:rsidR="00CA195F" w:rsidRPr="00233BD3">
        <w:rPr>
          <w:sz w:val="28"/>
          <w:szCs w:val="28"/>
        </w:rPr>
        <w:t>93</w:t>
      </w:r>
      <w:r w:rsidRPr="00233BD3">
        <w:rPr>
          <w:sz w:val="28"/>
          <w:szCs w:val="28"/>
        </w:rPr>
        <w:t xml:space="preserve"> по федеральному уровню;</w:t>
      </w:r>
    </w:p>
    <w:p w:rsidR="002117F9" w:rsidRPr="00233BD3" w:rsidRDefault="00CA195F" w:rsidP="002117F9">
      <w:pPr>
        <w:spacing w:line="360" w:lineRule="auto"/>
        <w:ind w:firstLine="709"/>
        <w:jc w:val="both"/>
        <w:rPr>
          <w:sz w:val="28"/>
          <w:szCs w:val="28"/>
        </w:rPr>
      </w:pPr>
      <w:r w:rsidRPr="00233BD3">
        <w:rPr>
          <w:sz w:val="28"/>
          <w:szCs w:val="28"/>
        </w:rPr>
        <w:t>- 307</w:t>
      </w:r>
      <w:r w:rsidR="002117F9" w:rsidRPr="00233BD3">
        <w:rPr>
          <w:sz w:val="28"/>
          <w:szCs w:val="28"/>
        </w:rPr>
        <w:t xml:space="preserve"> по республиканскому уровню;</w:t>
      </w:r>
    </w:p>
    <w:p w:rsidR="002117F9" w:rsidRPr="00233BD3" w:rsidRDefault="00CA195F" w:rsidP="002117F9">
      <w:pPr>
        <w:spacing w:line="360" w:lineRule="auto"/>
        <w:ind w:firstLine="709"/>
        <w:jc w:val="both"/>
        <w:rPr>
          <w:sz w:val="28"/>
          <w:szCs w:val="28"/>
        </w:rPr>
      </w:pPr>
      <w:r w:rsidRPr="00233BD3">
        <w:rPr>
          <w:sz w:val="28"/>
          <w:szCs w:val="28"/>
        </w:rPr>
        <w:t>- 56</w:t>
      </w:r>
      <w:r w:rsidR="002117F9" w:rsidRPr="00233BD3">
        <w:rPr>
          <w:sz w:val="28"/>
          <w:szCs w:val="28"/>
        </w:rPr>
        <w:t xml:space="preserve">7 по муниципальному уровню; </w:t>
      </w:r>
    </w:p>
    <w:p w:rsidR="002117F9" w:rsidRPr="00233BD3" w:rsidRDefault="002117F9" w:rsidP="002117F9">
      <w:pPr>
        <w:spacing w:line="360" w:lineRule="auto"/>
        <w:ind w:firstLine="709"/>
        <w:jc w:val="both"/>
        <w:rPr>
          <w:sz w:val="28"/>
          <w:szCs w:val="28"/>
        </w:rPr>
      </w:pPr>
      <w:r w:rsidRPr="00233BD3">
        <w:rPr>
          <w:sz w:val="28"/>
          <w:szCs w:val="28"/>
        </w:rPr>
        <w:t>- 11 внебюджетных фондов.</w:t>
      </w:r>
    </w:p>
    <w:p w:rsidR="002117F9" w:rsidRPr="00233BD3" w:rsidRDefault="002117F9" w:rsidP="002117F9">
      <w:pPr>
        <w:ind w:firstLine="709"/>
        <w:jc w:val="both"/>
        <w:rPr>
          <w:sz w:val="28"/>
          <w:szCs w:val="28"/>
        </w:rPr>
      </w:pPr>
    </w:p>
    <w:p w:rsidR="00F32A2A" w:rsidRPr="00233BD3" w:rsidRDefault="00F32A2A" w:rsidP="002117F9">
      <w:pPr>
        <w:ind w:firstLine="709"/>
        <w:jc w:val="both"/>
        <w:rPr>
          <w:sz w:val="28"/>
          <w:szCs w:val="28"/>
        </w:rPr>
      </w:pPr>
    </w:p>
    <w:p w:rsidR="002117F9" w:rsidRPr="00233BD3" w:rsidRDefault="002117F9" w:rsidP="008A6562">
      <w:pPr>
        <w:pStyle w:val="1"/>
      </w:pPr>
      <w:bookmarkStart w:id="14" w:name="_Toc8746771"/>
      <w:r w:rsidRPr="00233BD3">
        <w:lastRenderedPageBreak/>
        <w:t>3. Кассовое обслуживание исполнения федерального бюджета</w:t>
      </w:r>
    </w:p>
    <w:p w:rsidR="002117F9" w:rsidRPr="00233BD3" w:rsidRDefault="002117F9" w:rsidP="008A6562">
      <w:pPr>
        <w:pStyle w:val="1"/>
      </w:pPr>
      <w:r w:rsidRPr="00233BD3">
        <w:t>и учет операций со средствами неучастников бюджетного процесса</w:t>
      </w:r>
      <w:bookmarkEnd w:id="14"/>
    </w:p>
    <w:p w:rsidR="002117F9" w:rsidRPr="00233BD3" w:rsidRDefault="002117F9" w:rsidP="00067F2D">
      <w:pPr>
        <w:spacing w:line="360" w:lineRule="auto"/>
        <w:rPr>
          <w:sz w:val="28"/>
          <w:szCs w:val="28"/>
          <w:lang w:eastAsia="ru-RU"/>
        </w:rPr>
      </w:pPr>
    </w:p>
    <w:p w:rsidR="002117F9" w:rsidRPr="00233BD3" w:rsidRDefault="002117F9" w:rsidP="00067F2D">
      <w:pPr>
        <w:spacing w:line="360" w:lineRule="auto"/>
        <w:rPr>
          <w:sz w:val="28"/>
          <w:szCs w:val="28"/>
          <w:lang w:eastAsia="ru-RU"/>
        </w:rPr>
      </w:pPr>
    </w:p>
    <w:p w:rsidR="002117F9" w:rsidRPr="00233BD3" w:rsidRDefault="002117F9" w:rsidP="002117F9">
      <w:pPr>
        <w:pStyle w:val="2"/>
        <w:keepNext w:val="0"/>
        <w:keepLines w:val="0"/>
        <w:widowControl w:val="0"/>
        <w:spacing w:before="0" w:line="360" w:lineRule="auto"/>
        <w:ind w:firstLine="709"/>
        <w:jc w:val="both"/>
        <w:rPr>
          <w:rFonts w:ascii="Times New Roman" w:eastAsia="Times New Roman" w:hAnsi="Times New Roman" w:cs="Times New Roman"/>
          <w:bCs w:val="0"/>
          <w:color w:val="auto"/>
          <w:sz w:val="28"/>
          <w:szCs w:val="28"/>
        </w:rPr>
      </w:pPr>
      <w:bookmarkStart w:id="15" w:name="_Toc8746772"/>
      <w:r w:rsidRPr="00233BD3">
        <w:rPr>
          <w:rFonts w:ascii="Times New Roman" w:eastAsia="Times New Roman" w:hAnsi="Times New Roman" w:cs="Times New Roman"/>
          <w:bCs w:val="0"/>
          <w:color w:val="auto"/>
          <w:sz w:val="28"/>
          <w:szCs w:val="28"/>
        </w:rPr>
        <w:t>3.1. Обеспечение исполнения федерального бюджета по расходам</w:t>
      </w:r>
      <w:bookmarkEnd w:id="11"/>
      <w:bookmarkEnd w:id="12"/>
      <w:bookmarkEnd w:id="15"/>
    </w:p>
    <w:p w:rsidR="002117F9" w:rsidRPr="00233BD3" w:rsidRDefault="002117F9" w:rsidP="002117F9">
      <w:pPr>
        <w:pStyle w:val="125"/>
        <w:widowControl w:val="0"/>
        <w:rPr>
          <w:bCs/>
          <w:iCs/>
          <w:sz w:val="28"/>
          <w:szCs w:val="28"/>
        </w:rPr>
      </w:pPr>
      <w:r w:rsidRPr="00233BD3">
        <w:rPr>
          <w:sz w:val="28"/>
          <w:szCs w:val="28"/>
        </w:rPr>
        <w:t xml:space="preserve">За отчетный период из МОУ ФК и Управлений Федерального казначейства по субъектам Российской Федерации получено </w:t>
      </w:r>
      <w:r w:rsidR="008E56C1" w:rsidRPr="00233BD3">
        <w:rPr>
          <w:sz w:val="28"/>
          <w:szCs w:val="28"/>
        </w:rPr>
        <w:t>1 659</w:t>
      </w:r>
      <w:r w:rsidRPr="00233BD3">
        <w:rPr>
          <w:sz w:val="28"/>
          <w:szCs w:val="28"/>
        </w:rPr>
        <w:t xml:space="preserve"> расходных расписаний с доведением лимитов бюджетных обязательств и бюджетных ассигнований на сумму </w:t>
      </w:r>
      <w:r w:rsidR="007446FF" w:rsidRPr="00233BD3">
        <w:rPr>
          <w:bCs/>
          <w:iCs/>
          <w:sz w:val="28"/>
          <w:szCs w:val="28"/>
        </w:rPr>
        <w:t>1</w:t>
      </w:r>
      <w:r w:rsidR="008E56C1" w:rsidRPr="00233BD3">
        <w:rPr>
          <w:bCs/>
          <w:iCs/>
          <w:sz w:val="28"/>
          <w:szCs w:val="28"/>
        </w:rPr>
        <w:t>3</w:t>
      </w:r>
      <w:r w:rsidR="007446FF" w:rsidRPr="00233BD3">
        <w:rPr>
          <w:bCs/>
          <w:iCs/>
          <w:sz w:val="28"/>
          <w:szCs w:val="28"/>
        </w:rPr>
        <w:t> </w:t>
      </w:r>
      <w:r w:rsidR="008E56C1" w:rsidRPr="00233BD3">
        <w:rPr>
          <w:bCs/>
          <w:iCs/>
          <w:sz w:val="28"/>
          <w:szCs w:val="28"/>
        </w:rPr>
        <w:t>002</w:t>
      </w:r>
      <w:r w:rsidR="007446FF" w:rsidRPr="00233BD3">
        <w:rPr>
          <w:bCs/>
          <w:iCs/>
          <w:sz w:val="28"/>
          <w:szCs w:val="28"/>
        </w:rPr>
        <w:t>,</w:t>
      </w:r>
      <w:r w:rsidR="008E56C1" w:rsidRPr="00233BD3">
        <w:rPr>
          <w:bCs/>
          <w:iCs/>
          <w:sz w:val="28"/>
          <w:szCs w:val="28"/>
        </w:rPr>
        <w:t>2</w:t>
      </w:r>
      <w:r w:rsidRPr="00233BD3">
        <w:rPr>
          <w:bCs/>
          <w:iCs/>
          <w:sz w:val="28"/>
          <w:szCs w:val="28"/>
        </w:rPr>
        <w:t xml:space="preserve"> млн. </w:t>
      </w:r>
      <w:r w:rsidRPr="00233BD3">
        <w:rPr>
          <w:sz w:val="28"/>
          <w:szCs w:val="28"/>
        </w:rPr>
        <w:t xml:space="preserve">руб., предельных объемов финансирования на сумму </w:t>
      </w:r>
      <w:r w:rsidR="008E56C1" w:rsidRPr="00233BD3">
        <w:rPr>
          <w:bCs/>
          <w:iCs/>
          <w:sz w:val="28"/>
          <w:szCs w:val="28"/>
        </w:rPr>
        <w:t>6 072,7</w:t>
      </w:r>
      <w:r w:rsidRPr="00233BD3">
        <w:rPr>
          <w:sz w:val="28"/>
          <w:szCs w:val="28"/>
        </w:rPr>
        <w:t> </w:t>
      </w:r>
      <w:r w:rsidRPr="00233BD3">
        <w:rPr>
          <w:bCs/>
          <w:iCs/>
          <w:sz w:val="28"/>
          <w:szCs w:val="28"/>
        </w:rPr>
        <w:t xml:space="preserve">млн. </w:t>
      </w:r>
      <w:r w:rsidRPr="00233BD3">
        <w:rPr>
          <w:sz w:val="28"/>
          <w:szCs w:val="28"/>
        </w:rPr>
        <w:t xml:space="preserve">руб. </w:t>
      </w:r>
      <w:r w:rsidRPr="00233BD3">
        <w:rPr>
          <w:bCs/>
          <w:iCs/>
          <w:sz w:val="28"/>
          <w:szCs w:val="28"/>
        </w:rPr>
        <w:t>(рис.</w:t>
      </w:r>
      <w:r w:rsidR="008E56C1" w:rsidRPr="00233BD3">
        <w:rPr>
          <w:bCs/>
          <w:iCs/>
          <w:sz w:val="28"/>
          <w:szCs w:val="28"/>
        </w:rPr>
        <w:t xml:space="preserve"> № </w:t>
      </w:r>
      <w:r w:rsidR="001B371C" w:rsidRPr="00233BD3">
        <w:rPr>
          <w:bCs/>
          <w:iCs/>
          <w:sz w:val="28"/>
          <w:szCs w:val="28"/>
        </w:rPr>
        <w:t>3</w:t>
      </w:r>
      <w:r w:rsidRPr="00233BD3">
        <w:rPr>
          <w:bCs/>
          <w:iCs/>
          <w:sz w:val="28"/>
          <w:szCs w:val="28"/>
        </w:rPr>
        <w:t>).</w:t>
      </w:r>
    </w:p>
    <w:p w:rsidR="002117F9" w:rsidRPr="00233BD3" w:rsidRDefault="002117F9" w:rsidP="002117F9">
      <w:pPr>
        <w:pStyle w:val="125"/>
        <w:widowControl w:val="0"/>
        <w:rPr>
          <w:sz w:val="28"/>
          <w:szCs w:val="28"/>
        </w:rPr>
      </w:pPr>
    </w:p>
    <w:p w:rsidR="002117F9" w:rsidRPr="00233BD3" w:rsidRDefault="002117F9" w:rsidP="002117F9">
      <w:pPr>
        <w:pStyle w:val="125"/>
        <w:widowControl w:val="0"/>
        <w:spacing w:line="240" w:lineRule="auto"/>
        <w:ind w:firstLine="0"/>
        <w:jc w:val="right"/>
        <w:rPr>
          <w:bCs/>
          <w:i/>
          <w:sz w:val="28"/>
          <w:szCs w:val="28"/>
        </w:rPr>
      </w:pPr>
      <w:r w:rsidRPr="00233BD3">
        <w:rPr>
          <w:bCs/>
          <w:i/>
          <w:sz w:val="28"/>
          <w:szCs w:val="28"/>
        </w:rPr>
        <w:t xml:space="preserve">Рисунок № </w:t>
      </w:r>
      <w:r w:rsidR="001B371C" w:rsidRPr="00233BD3">
        <w:rPr>
          <w:bCs/>
          <w:i/>
          <w:sz w:val="28"/>
          <w:szCs w:val="28"/>
        </w:rPr>
        <w:t>3</w:t>
      </w:r>
    </w:p>
    <w:p w:rsidR="002117F9" w:rsidRPr="00233BD3" w:rsidRDefault="002117F9" w:rsidP="002117F9">
      <w:pPr>
        <w:pStyle w:val="125"/>
        <w:widowControl w:val="0"/>
        <w:spacing w:line="240" w:lineRule="auto"/>
        <w:ind w:firstLine="0"/>
        <w:jc w:val="center"/>
        <w:rPr>
          <w:b/>
          <w:bCs/>
          <w:sz w:val="28"/>
          <w:szCs w:val="28"/>
        </w:rPr>
      </w:pPr>
      <w:r w:rsidRPr="00233BD3">
        <w:rPr>
          <w:b/>
          <w:bCs/>
          <w:sz w:val="28"/>
          <w:szCs w:val="28"/>
        </w:rPr>
        <w:t>Структура расходных расписаний в разрезе показателей</w:t>
      </w:r>
    </w:p>
    <w:p w:rsidR="002117F9" w:rsidRPr="00233BD3" w:rsidRDefault="002117F9" w:rsidP="002117F9">
      <w:pPr>
        <w:pStyle w:val="125"/>
        <w:widowControl w:val="0"/>
        <w:spacing w:line="240" w:lineRule="auto"/>
        <w:ind w:firstLine="0"/>
        <w:jc w:val="center"/>
        <w:rPr>
          <w:b/>
          <w:bCs/>
          <w:sz w:val="28"/>
          <w:szCs w:val="28"/>
        </w:rPr>
      </w:pPr>
      <w:r w:rsidRPr="00233BD3">
        <w:rPr>
          <w:b/>
          <w:bCs/>
          <w:sz w:val="28"/>
          <w:szCs w:val="28"/>
        </w:rPr>
        <w:t xml:space="preserve">за </w:t>
      </w:r>
      <w:r w:rsidR="00067F2D" w:rsidRPr="00233BD3">
        <w:rPr>
          <w:b/>
          <w:bCs/>
          <w:sz w:val="28"/>
          <w:szCs w:val="28"/>
          <w:lang w:val="en-US"/>
        </w:rPr>
        <w:t>I</w:t>
      </w:r>
      <w:r w:rsidR="00573841" w:rsidRPr="00233BD3">
        <w:rPr>
          <w:b/>
          <w:bCs/>
          <w:sz w:val="28"/>
          <w:szCs w:val="28"/>
        </w:rPr>
        <w:t xml:space="preserve"> </w:t>
      </w:r>
      <w:r w:rsidR="008E56C1" w:rsidRPr="00233BD3">
        <w:rPr>
          <w:b/>
          <w:bCs/>
          <w:sz w:val="28"/>
          <w:szCs w:val="28"/>
        </w:rPr>
        <w:t>полугодие</w:t>
      </w:r>
      <w:r w:rsidR="00573841" w:rsidRPr="00233BD3">
        <w:rPr>
          <w:b/>
          <w:bCs/>
          <w:sz w:val="28"/>
          <w:szCs w:val="28"/>
        </w:rPr>
        <w:t xml:space="preserve"> 2021</w:t>
      </w:r>
      <w:r w:rsidRPr="00233BD3">
        <w:rPr>
          <w:b/>
          <w:bCs/>
          <w:sz w:val="28"/>
          <w:szCs w:val="28"/>
        </w:rPr>
        <w:t xml:space="preserve"> год</w:t>
      </w:r>
      <w:r w:rsidR="00B74BDD" w:rsidRPr="00233BD3">
        <w:rPr>
          <w:b/>
          <w:bCs/>
          <w:sz w:val="28"/>
          <w:szCs w:val="28"/>
        </w:rPr>
        <w:t>а</w:t>
      </w:r>
    </w:p>
    <w:p w:rsidR="002117F9" w:rsidRPr="00233BD3" w:rsidRDefault="002117F9" w:rsidP="002117F9">
      <w:pPr>
        <w:pStyle w:val="125"/>
        <w:widowControl w:val="0"/>
        <w:spacing w:line="240" w:lineRule="auto"/>
        <w:ind w:firstLine="0"/>
        <w:jc w:val="center"/>
        <w:rPr>
          <w:b/>
          <w:bCs/>
          <w:sz w:val="28"/>
          <w:szCs w:val="28"/>
        </w:rPr>
      </w:pPr>
    </w:p>
    <w:p w:rsidR="002117F9" w:rsidRPr="00233BD3" w:rsidRDefault="008E56C1" w:rsidP="002117F9">
      <w:pPr>
        <w:pStyle w:val="125"/>
        <w:widowControl w:val="0"/>
        <w:spacing w:line="240" w:lineRule="auto"/>
        <w:ind w:firstLine="0"/>
        <w:jc w:val="center"/>
        <w:rPr>
          <w:b/>
          <w:bCs/>
          <w:sz w:val="28"/>
          <w:szCs w:val="28"/>
        </w:rPr>
      </w:pPr>
      <w:r w:rsidRPr="00233BD3">
        <w:rPr>
          <w:noProof/>
          <w:lang w:eastAsia="ru-RU"/>
        </w:rPr>
        <w:drawing>
          <wp:inline distT="0" distB="0" distL="0" distR="0" wp14:anchorId="0F49B042" wp14:editId="18FB8BA7">
            <wp:extent cx="6152515" cy="2433955"/>
            <wp:effectExtent l="0" t="0" r="19685" b="23495"/>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117F9" w:rsidRPr="00233BD3" w:rsidRDefault="008E56C1" w:rsidP="002117F9">
      <w:pPr>
        <w:pStyle w:val="125"/>
        <w:widowControl w:val="0"/>
        <w:spacing w:line="240" w:lineRule="auto"/>
        <w:ind w:firstLine="0"/>
        <w:jc w:val="center"/>
        <w:rPr>
          <w:b/>
          <w:bCs/>
          <w:sz w:val="24"/>
          <w:szCs w:val="24"/>
        </w:rPr>
      </w:pPr>
      <w:r w:rsidRPr="00233BD3">
        <w:rPr>
          <w:noProof/>
          <w:lang w:eastAsia="ru-RU"/>
        </w:rPr>
        <w:drawing>
          <wp:inline distT="0" distB="0" distL="0" distR="0" wp14:anchorId="05293793" wp14:editId="1945B4D5">
            <wp:extent cx="6152515" cy="848360"/>
            <wp:effectExtent l="0" t="0" r="635" b="8890"/>
            <wp:docPr id="3" name="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
                    <pic:cNvPicPr>
                      <a:picLocks noChangeAspect="1"/>
                    </pic:cNvPicPr>
                  </pic:nvPicPr>
                  <pic:blipFill>
                    <a:blip r:embed="rId12"/>
                    <a:stretch>
                      <a:fillRect/>
                    </a:stretch>
                  </pic:blipFill>
                  <pic:spPr>
                    <a:xfrm>
                      <a:off x="0" y="0"/>
                      <a:ext cx="6152515" cy="848360"/>
                    </a:xfrm>
                    <a:prstGeom prst="rect">
                      <a:avLst/>
                    </a:prstGeom>
                  </pic:spPr>
                </pic:pic>
              </a:graphicData>
            </a:graphic>
          </wp:inline>
        </w:drawing>
      </w:r>
    </w:p>
    <w:p w:rsidR="007446FF" w:rsidRPr="00233BD3" w:rsidRDefault="007446FF" w:rsidP="002117F9">
      <w:pPr>
        <w:pStyle w:val="125"/>
        <w:widowControl w:val="0"/>
        <w:spacing w:line="240" w:lineRule="auto"/>
        <w:ind w:firstLine="0"/>
        <w:jc w:val="center"/>
        <w:rPr>
          <w:b/>
          <w:bCs/>
          <w:sz w:val="24"/>
          <w:szCs w:val="24"/>
        </w:rPr>
      </w:pPr>
    </w:p>
    <w:p w:rsidR="002117F9" w:rsidRPr="00233BD3" w:rsidRDefault="002117F9" w:rsidP="002117F9">
      <w:pPr>
        <w:pStyle w:val="33"/>
        <w:spacing w:after="0" w:line="360" w:lineRule="auto"/>
        <w:ind w:left="0" w:firstLine="709"/>
        <w:jc w:val="both"/>
        <w:rPr>
          <w:sz w:val="28"/>
          <w:szCs w:val="28"/>
        </w:rPr>
      </w:pPr>
      <w:r w:rsidRPr="00233BD3">
        <w:rPr>
          <w:sz w:val="28"/>
          <w:szCs w:val="28"/>
        </w:rPr>
        <w:t xml:space="preserve">Согласно отчетным данным кассовые выплаты федерального бюджета на территории Республики Калмыкия за </w:t>
      </w:r>
      <w:r w:rsidR="00067F2D" w:rsidRPr="00233BD3">
        <w:rPr>
          <w:sz w:val="28"/>
          <w:szCs w:val="28"/>
          <w:lang w:val="en-US"/>
        </w:rPr>
        <w:t>I</w:t>
      </w:r>
      <w:r w:rsidR="0090052D" w:rsidRPr="00233BD3">
        <w:rPr>
          <w:sz w:val="28"/>
          <w:szCs w:val="28"/>
        </w:rPr>
        <w:t xml:space="preserve"> </w:t>
      </w:r>
      <w:r w:rsidR="008E56C1" w:rsidRPr="00233BD3">
        <w:rPr>
          <w:sz w:val="28"/>
          <w:szCs w:val="28"/>
        </w:rPr>
        <w:t>полугодие</w:t>
      </w:r>
      <w:r w:rsidR="0090052D" w:rsidRPr="00233BD3">
        <w:rPr>
          <w:sz w:val="28"/>
          <w:szCs w:val="28"/>
        </w:rPr>
        <w:t xml:space="preserve"> </w:t>
      </w:r>
      <w:r w:rsidRPr="00233BD3">
        <w:rPr>
          <w:sz w:val="28"/>
          <w:szCs w:val="28"/>
        </w:rPr>
        <w:t>202</w:t>
      </w:r>
      <w:r w:rsidR="0090052D" w:rsidRPr="00233BD3">
        <w:rPr>
          <w:sz w:val="28"/>
          <w:szCs w:val="28"/>
        </w:rPr>
        <w:t>1</w:t>
      </w:r>
      <w:r w:rsidRPr="00233BD3">
        <w:rPr>
          <w:sz w:val="28"/>
          <w:szCs w:val="28"/>
        </w:rPr>
        <w:t xml:space="preserve"> год</w:t>
      </w:r>
      <w:r w:rsidR="0090052D" w:rsidRPr="00233BD3">
        <w:rPr>
          <w:sz w:val="28"/>
          <w:szCs w:val="28"/>
        </w:rPr>
        <w:t>а</w:t>
      </w:r>
      <w:r w:rsidRPr="00233BD3">
        <w:rPr>
          <w:sz w:val="28"/>
          <w:szCs w:val="28"/>
        </w:rPr>
        <w:t xml:space="preserve"> составили </w:t>
      </w:r>
      <w:r w:rsidR="008E56C1" w:rsidRPr="00233BD3">
        <w:rPr>
          <w:sz w:val="28"/>
          <w:szCs w:val="28"/>
        </w:rPr>
        <w:t>5</w:t>
      </w:r>
      <w:r w:rsidR="0090052D" w:rsidRPr="00233BD3">
        <w:rPr>
          <w:sz w:val="28"/>
          <w:szCs w:val="28"/>
        </w:rPr>
        <w:t> </w:t>
      </w:r>
      <w:r w:rsidR="008E56C1" w:rsidRPr="00233BD3">
        <w:rPr>
          <w:sz w:val="28"/>
          <w:szCs w:val="28"/>
        </w:rPr>
        <w:t>130</w:t>
      </w:r>
      <w:r w:rsidR="0090052D" w:rsidRPr="00233BD3">
        <w:rPr>
          <w:sz w:val="28"/>
          <w:szCs w:val="28"/>
        </w:rPr>
        <w:t>,7 </w:t>
      </w:r>
      <w:r w:rsidRPr="00233BD3">
        <w:rPr>
          <w:sz w:val="28"/>
          <w:szCs w:val="28"/>
        </w:rPr>
        <w:t>млн. руб. Показатели по</w:t>
      </w:r>
      <w:r w:rsidR="00D56B32" w:rsidRPr="00233BD3">
        <w:rPr>
          <w:sz w:val="28"/>
          <w:szCs w:val="28"/>
        </w:rPr>
        <w:t xml:space="preserve"> </w:t>
      </w:r>
      <w:r w:rsidRPr="00233BD3">
        <w:rPr>
          <w:bCs/>
          <w:sz w:val="28"/>
          <w:szCs w:val="28"/>
        </w:rPr>
        <w:t>кассовым поступлениям и выбытиям средств бюджетных, автономных учреждений и неучастников бюджетного процесса</w:t>
      </w:r>
      <w:r w:rsidRPr="00233BD3">
        <w:rPr>
          <w:sz w:val="28"/>
          <w:szCs w:val="28"/>
        </w:rPr>
        <w:t xml:space="preserve"> представлены на </w:t>
      </w:r>
      <w:r w:rsidR="001B371C" w:rsidRPr="00233BD3">
        <w:rPr>
          <w:sz w:val="28"/>
          <w:szCs w:val="28"/>
        </w:rPr>
        <w:t>рисунке № 4</w:t>
      </w:r>
      <w:r w:rsidRPr="00233BD3">
        <w:rPr>
          <w:sz w:val="28"/>
          <w:szCs w:val="28"/>
        </w:rPr>
        <w:t>.</w:t>
      </w:r>
    </w:p>
    <w:p w:rsidR="002117F9" w:rsidRPr="00233BD3" w:rsidRDefault="002117F9" w:rsidP="002117F9">
      <w:pPr>
        <w:pStyle w:val="125"/>
        <w:widowControl w:val="0"/>
        <w:spacing w:line="240" w:lineRule="auto"/>
        <w:ind w:firstLine="0"/>
        <w:jc w:val="right"/>
        <w:rPr>
          <w:bCs/>
          <w:i/>
          <w:sz w:val="28"/>
          <w:szCs w:val="28"/>
        </w:rPr>
      </w:pPr>
      <w:r w:rsidRPr="00233BD3">
        <w:rPr>
          <w:bCs/>
          <w:i/>
          <w:sz w:val="28"/>
          <w:szCs w:val="28"/>
        </w:rPr>
        <w:lastRenderedPageBreak/>
        <w:t xml:space="preserve">Рисунок № </w:t>
      </w:r>
      <w:r w:rsidR="001B371C" w:rsidRPr="00233BD3">
        <w:rPr>
          <w:bCs/>
          <w:i/>
          <w:sz w:val="28"/>
          <w:szCs w:val="28"/>
        </w:rPr>
        <w:t>4</w:t>
      </w:r>
    </w:p>
    <w:p w:rsidR="002117F9" w:rsidRPr="00233BD3" w:rsidRDefault="002117F9" w:rsidP="002117F9">
      <w:pPr>
        <w:widowControl w:val="0"/>
        <w:jc w:val="center"/>
        <w:rPr>
          <w:b/>
          <w:sz w:val="28"/>
          <w:szCs w:val="28"/>
        </w:rPr>
      </w:pPr>
      <w:r w:rsidRPr="00233BD3">
        <w:rPr>
          <w:b/>
          <w:sz w:val="28"/>
          <w:szCs w:val="28"/>
        </w:rPr>
        <w:t xml:space="preserve">Кассовые поступления и выбытия средств бюджетных, автономных учреждений и </w:t>
      </w:r>
      <w:proofErr w:type="spellStart"/>
      <w:r w:rsidRPr="00233BD3">
        <w:rPr>
          <w:b/>
          <w:sz w:val="28"/>
          <w:szCs w:val="28"/>
        </w:rPr>
        <w:t>неучастников</w:t>
      </w:r>
      <w:proofErr w:type="spellEnd"/>
      <w:r w:rsidRPr="00233BD3">
        <w:rPr>
          <w:b/>
          <w:sz w:val="28"/>
          <w:szCs w:val="28"/>
        </w:rPr>
        <w:t xml:space="preserve"> бюджетного процесса за </w:t>
      </w:r>
      <w:r w:rsidR="00067F2D" w:rsidRPr="00233BD3">
        <w:rPr>
          <w:b/>
          <w:sz w:val="28"/>
          <w:szCs w:val="28"/>
          <w:lang w:val="en-US"/>
        </w:rPr>
        <w:t>I</w:t>
      </w:r>
      <w:r w:rsidR="008E56C1" w:rsidRPr="00233BD3">
        <w:rPr>
          <w:b/>
          <w:sz w:val="28"/>
          <w:szCs w:val="28"/>
        </w:rPr>
        <w:t xml:space="preserve"> полугодие</w:t>
      </w:r>
      <w:r w:rsidR="00AF1EF3" w:rsidRPr="00233BD3">
        <w:rPr>
          <w:b/>
          <w:sz w:val="28"/>
          <w:szCs w:val="28"/>
        </w:rPr>
        <w:t xml:space="preserve"> </w:t>
      </w:r>
      <w:r w:rsidRPr="00233BD3">
        <w:rPr>
          <w:b/>
          <w:sz w:val="28"/>
          <w:szCs w:val="28"/>
        </w:rPr>
        <w:t>202</w:t>
      </w:r>
      <w:r w:rsidR="00AF1EF3" w:rsidRPr="00233BD3">
        <w:rPr>
          <w:b/>
          <w:sz w:val="28"/>
          <w:szCs w:val="28"/>
        </w:rPr>
        <w:t>1</w:t>
      </w:r>
      <w:r w:rsidRPr="00233BD3">
        <w:rPr>
          <w:b/>
          <w:sz w:val="28"/>
          <w:szCs w:val="28"/>
        </w:rPr>
        <w:t xml:space="preserve"> год</w:t>
      </w:r>
      <w:r w:rsidR="00AF1EF3" w:rsidRPr="00233BD3">
        <w:rPr>
          <w:b/>
          <w:sz w:val="28"/>
          <w:szCs w:val="28"/>
        </w:rPr>
        <w:t>а</w:t>
      </w:r>
    </w:p>
    <w:p w:rsidR="002117F9" w:rsidRPr="00233BD3" w:rsidRDefault="008E56C1" w:rsidP="002117F9">
      <w:pPr>
        <w:spacing w:line="360" w:lineRule="auto"/>
        <w:jc w:val="both"/>
        <w:rPr>
          <w:sz w:val="28"/>
          <w:szCs w:val="28"/>
        </w:rPr>
      </w:pPr>
      <w:r w:rsidRPr="00233BD3">
        <w:rPr>
          <w:noProof/>
          <w:sz w:val="28"/>
          <w:szCs w:val="28"/>
          <w:lang w:eastAsia="ru-RU"/>
        </w:rPr>
        <w:drawing>
          <wp:inline distT="0" distB="0" distL="0" distR="0" wp14:anchorId="22370C39" wp14:editId="34DCAD11">
            <wp:extent cx="6483178" cy="2257168"/>
            <wp:effectExtent l="0" t="0" r="13335" b="1016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117F9" w:rsidRPr="00233BD3" w:rsidRDefault="002117F9" w:rsidP="002117F9">
      <w:pPr>
        <w:spacing w:line="360" w:lineRule="auto"/>
        <w:ind w:firstLine="709"/>
        <w:jc w:val="both"/>
        <w:rPr>
          <w:sz w:val="28"/>
          <w:szCs w:val="28"/>
        </w:rPr>
      </w:pPr>
      <w:r w:rsidRPr="00233BD3">
        <w:rPr>
          <w:sz w:val="28"/>
          <w:szCs w:val="28"/>
        </w:rPr>
        <w:t>За отчетный период органами Федерального казначейства продолжена работа по осуществлению казначейского сопровождения государственных контрактов, договоров, соглашений.</w:t>
      </w:r>
    </w:p>
    <w:p w:rsidR="002117F9" w:rsidRPr="00233BD3" w:rsidRDefault="002117F9" w:rsidP="002117F9">
      <w:pPr>
        <w:pStyle w:val="125"/>
        <w:widowControl w:val="0"/>
        <w:rPr>
          <w:sz w:val="28"/>
          <w:szCs w:val="28"/>
        </w:rPr>
      </w:pPr>
      <w:r w:rsidRPr="00233BD3">
        <w:rPr>
          <w:sz w:val="28"/>
          <w:szCs w:val="28"/>
        </w:rPr>
        <w:t xml:space="preserve">На отчетную дату в Управлении открыто </w:t>
      </w:r>
      <w:r w:rsidR="00432EA4" w:rsidRPr="00233BD3">
        <w:rPr>
          <w:sz w:val="28"/>
          <w:szCs w:val="28"/>
        </w:rPr>
        <w:t>9</w:t>
      </w:r>
      <w:r w:rsidRPr="00233BD3">
        <w:rPr>
          <w:sz w:val="28"/>
          <w:szCs w:val="28"/>
        </w:rPr>
        <w:t xml:space="preserve"> л/счет</w:t>
      </w:r>
      <w:r w:rsidR="00067F2D" w:rsidRPr="00233BD3">
        <w:rPr>
          <w:sz w:val="28"/>
          <w:szCs w:val="28"/>
        </w:rPr>
        <w:t>ов</w:t>
      </w:r>
      <w:r w:rsidRPr="00233BD3">
        <w:rPr>
          <w:sz w:val="28"/>
          <w:szCs w:val="28"/>
        </w:rPr>
        <w:t xml:space="preserve"> </w:t>
      </w:r>
      <w:proofErr w:type="spellStart"/>
      <w:r w:rsidRPr="00233BD3">
        <w:rPr>
          <w:sz w:val="28"/>
          <w:szCs w:val="28"/>
        </w:rPr>
        <w:t>неучастников</w:t>
      </w:r>
      <w:proofErr w:type="spellEnd"/>
      <w:r w:rsidRPr="00233BD3">
        <w:rPr>
          <w:sz w:val="28"/>
          <w:szCs w:val="28"/>
        </w:rPr>
        <w:t xml:space="preserve"> бюджетного процесса. Информация о движении сре</w:t>
      </w:r>
      <w:proofErr w:type="gramStart"/>
      <w:r w:rsidRPr="00233BD3">
        <w:rPr>
          <w:sz w:val="28"/>
          <w:szCs w:val="28"/>
        </w:rPr>
        <w:t>дств в р</w:t>
      </w:r>
      <w:proofErr w:type="gramEnd"/>
      <w:r w:rsidRPr="00233BD3">
        <w:rPr>
          <w:sz w:val="28"/>
          <w:szCs w:val="28"/>
        </w:rPr>
        <w:t xml:space="preserve">амках казначейского сопровождения отражена на рисунке № </w:t>
      </w:r>
      <w:r w:rsidR="001B371C" w:rsidRPr="00233BD3">
        <w:rPr>
          <w:sz w:val="28"/>
          <w:szCs w:val="28"/>
        </w:rPr>
        <w:t>5</w:t>
      </w:r>
      <w:r w:rsidRPr="00233BD3">
        <w:rPr>
          <w:sz w:val="28"/>
          <w:szCs w:val="28"/>
        </w:rPr>
        <w:t>.</w:t>
      </w:r>
    </w:p>
    <w:p w:rsidR="002117F9" w:rsidRPr="00233BD3" w:rsidRDefault="002117F9" w:rsidP="002117F9">
      <w:pPr>
        <w:pStyle w:val="125"/>
        <w:widowControl w:val="0"/>
        <w:spacing w:line="240" w:lineRule="auto"/>
        <w:jc w:val="right"/>
        <w:rPr>
          <w:i/>
          <w:sz w:val="28"/>
          <w:szCs w:val="28"/>
        </w:rPr>
      </w:pPr>
      <w:r w:rsidRPr="00233BD3">
        <w:rPr>
          <w:i/>
          <w:sz w:val="28"/>
          <w:szCs w:val="28"/>
        </w:rPr>
        <w:t xml:space="preserve">Рисунок № </w:t>
      </w:r>
      <w:r w:rsidR="001B371C" w:rsidRPr="00233BD3">
        <w:rPr>
          <w:i/>
          <w:sz w:val="28"/>
          <w:szCs w:val="28"/>
        </w:rPr>
        <w:t>5</w:t>
      </w:r>
    </w:p>
    <w:p w:rsidR="002117F9" w:rsidRPr="00233BD3" w:rsidRDefault="002117F9" w:rsidP="002117F9">
      <w:pPr>
        <w:pStyle w:val="125"/>
        <w:widowControl w:val="0"/>
        <w:spacing w:line="240" w:lineRule="auto"/>
        <w:ind w:firstLine="0"/>
        <w:jc w:val="center"/>
        <w:rPr>
          <w:b/>
          <w:sz w:val="28"/>
          <w:szCs w:val="28"/>
        </w:rPr>
      </w:pPr>
      <w:r w:rsidRPr="00233BD3">
        <w:rPr>
          <w:b/>
          <w:sz w:val="28"/>
          <w:szCs w:val="28"/>
        </w:rPr>
        <w:t>Информация о движении средств на лицевых счетах, открытых в Управлении в рамках казначейского сопровождения по состоянию на 01.0</w:t>
      </w:r>
      <w:r w:rsidR="00432EA4" w:rsidRPr="00233BD3">
        <w:rPr>
          <w:b/>
          <w:sz w:val="28"/>
          <w:szCs w:val="28"/>
        </w:rPr>
        <w:t>7</w:t>
      </w:r>
      <w:r w:rsidRPr="00233BD3">
        <w:rPr>
          <w:b/>
          <w:sz w:val="28"/>
          <w:szCs w:val="28"/>
        </w:rPr>
        <w:t>.2021 (млн. руб.)</w:t>
      </w:r>
    </w:p>
    <w:p w:rsidR="002117F9" w:rsidRPr="00233BD3" w:rsidRDefault="00432EA4" w:rsidP="002117F9">
      <w:pPr>
        <w:pStyle w:val="125"/>
        <w:widowControl w:val="0"/>
        <w:ind w:firstLine="0"/>
        <w:jc w:val="center"/>
        <w:rPr>
          <w:i/>
          <w:sz w:val="28"/>
          <w:szCs w:val="28"/>
        </w:rPr>
      </w:pPr>
      <w:r w:rsidRPr="00233BD3">
        <w:rPr>
          <w:i/>
          <w:noProof/>
          <w:sz w:val="28"/>
          <w:szCs w:val="28"/>
          <w:lang w:eastAsia="ru-RU"/>
        </w:rPr>
        <w:drawing>
          <wp:inline distT="0" distB="0" distL="0" distR="0" wp14:anchorId="10E82E29" wp14:editId="363F8B39">
            <wp:extent cx="6433752" cy="2273644"/>
            <wp:effectExtent l="0" t="0" r="571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51715" cy="2279992"/>
                    </a:xfrm>
                    <a:prstGeom prst="rect">
                      <a:avLst/>
                    </a:prstGeom>
                    <a:noFill/>
                  </pic:spPr>
                </pic:pic>
              </a:graphicData>
            </a:graphic>
          </wp:inline>
        </w:drawing>
      </w:r>
    </w:p>
    <w:p w:rsidR="002117F9" w:rsidRPr="00233BD3" w:rsidRDefault="002117F9" w:rsidP="002117F9">
      <w:pPr>
        <w:pStyle w:val="2"/>
        <w:keepNext w:val="0"/>
        <w:keepLines w:val="0"/>
        <w:widowControl w:val="0"/>
        <w:spacing w:before="0" w:line="360" w:lineRule="auto"/>
        <w:ind w:firstLine="709"/>
        <w:jc w:val="both"/>
        <w:rPr>
          <w:rFonts w:ascii="Times New Roman" w:eastAsia="Times New Roman" w:hAnsi="Times New Roman" w:cs="Times New Roman"/>
          <w:bCs w:val="0"/>
          <w:color w:val="auto"/>
          <w:sz w:val="28"/>
          <w:szCs w:val="28"/>
        </w:rPr>
      </w:pPr>
      <w:bookmarkStart w:id="16" w:name="_Toc8746773"/>
      <w:r w:rsidRPr="00233BD3">
        <w:rPr>
          <w:rFonts w:ascii="Times New Roman" w:eastAsia="Times New Roman" w:hAnsi="Times New Roman" w:cs="Times New Roman"/>
          <w:bCs w:val="0"/>
          <w:color w:val="auto"/>
          <w:sz w:val="28"/>
          <w:szCs w:val="28"/>
        </w:rPr>
        <w:t>3.2. Исполнение судебных актов по денежным обязательствам участников и неучастников бюджетного процесса</w:t>
      </w:r>
      <w:bookmarkEnd w:id="16"/>
    </w:p>
    <w:p w:rsidR="002117F9" w:rsidRPr="00233BD3" w:rsidRDefault="002A34ED" w:rsidP="002117F9">
      <w:pPr>
        <w:pStyle w:val="21"/>
        <w:spacing w:after="0" w:line="360" w:lineRule="auto"/>
        <w:ind w:firstLine="709"/>
        <w:jc w:val="both"/>
        <w:rPr>
          <w:sz w:val="28"/>
          <w:szCs w:val="28"/>
        </w:rPr>
      </w:pPr>
      <w:r w:rsidRPr="00233BD3">
        <w:rPr>
          <w:sz w:val="28"/>
          <w:szCs w:val="28"/>
        </w:rPr>
        <w:t xml:space="preserve">По состоянию на 01 </w:t>
      </w:r>
      <w:r w:rsidR="00432EA4" w:rsidRPr="00233BD3">
        <w:rPr>
          <w:sz w:val="28"/>
          <w:szCs w:val="28"/>
        </w:rPr>
        <w:t>июля</w:t>
      </w:r>
      <w:r w:rsidR="002117F9" w:rsidRPr="00233BD3">
        <w:rPr>
          <w:sz w:val="28"/>
          <w:szCs w:val="28"/>
        </w:rPr>
        <w:t xml:space="preserve"> 202</w:t>
      </w:r>
      <w:r w:rsidRPr="00233BD3">
        <w:rPr>
          <w:sz w:val="28"/>
          <w:szCs w:val="28"/>
        </w:rPr>
        <w:t>1</w:t>
      </w:r>
      <w:r w:rsidR="002117F9" w:rsidRPr="00233BD3">
        <w:rPr>
          <w:sz w:val="28"/>
          <w:szCs w:val="28"/>
        </w:rPr>
        <w:t xml:space="preserve"> года остаток неисполненных судебных актов прошлых лет в целом по Управлению по всем уровням бюджетов составил 2 922 </w:t>
      </w:r>
      <w:r w:rsidR="002117F9" w:rsidRPr="00233BD3">
        <w:rPr>
          <w:sz w:val="28"/>
          <w:szCs w:val="28"/>
        </w:rPr>
        <w:lastRenderedPageBreak/>
        <w:t>исполнительных листов. Движение исполнительных документов за отчетный период представлено в таблице № 4.</w:t>
      </w:r>
    </w:p>
    <w:p w:rsidR="005B0FA4" w:rsidRDefault="005B0FA4" w:rsidP="002117F9">
      <w:pPr>
        <w:pStyle w:val="21"/>
        <w:widowControl w:val="0"/>
        <w:spacing w:after="0" w:line="240" w:lineRule="auto"/>
        <w:jc w:val="right"/>
        <w:rPr>
          <w:i/>
          <w:sz w:val="28"/>
          <w:szCs w:val="28"/>
        </w:rPr>
      </w:pPr>
    </w:p>
    <w:p w:rsidR="002117F9" w:rsidRPr="00233BD3" w:rsidRDefault="002117F9" w:rsidP="002117F9">
      <w:pPr>
        <w:pStyle w:val="21"/>
        <w:widowControl w:val="0"/>
        <w:spacing w:after="0" w:line="240" w:lineRule="auto"/>
        <w:jc w:val="right"/>
        <w:rPr>
          <w:i/>
          <w:sz w:val="28"/>
          <w:szCs w:val="28"/>
        </w:rPr>
      </w:pPr>
      <w:r w:rsidRPr="00233BD3">
        <w:rPr>
          <w:i/>
          <w:sz w:val="28"/>
          <w:szCs w:val="28"/>
        </w:rPr>
        <w:t>Таблица № 4</w:t>
      </w:r>
    </w:p>
    <w:tbl>
      <w:tblPr>
        <w:tblW w:w="10348" w:type="dxa"/>
        <w:tblInd w:w="142" w:type="dxa"/>
        <w:tblCellMar>
          <w:left w:w="0" w:type="dxa"/>
          <w:right w:w="0" w:type="dxa"/>
        </w:tblCellMar>
        <w:tblLook w:val="0600" w:firstRow="0" w:lastRow="0" w:firstColumn="0" w:lastColumn="0" w:noHBand="1" w:noVBand="1"/>
      </w:tblPr>
      <w:tblGrid>
        <w:gridCol w:w="5245"/>
        <w:gridCol w:w="1134"/>
        <w:gridCol w:w="1275"/>
        <w:gridCol w:w="1276"/>
        <w:gridCol w:w="1418"/>
      </w:tblGrid>
      <w:tr w:rsidR="002117F9" w:rsidRPr="00233BD3" w:rsidTr="00B51C1C">
        <w:trPr>
          <w:trHeight w:val="26"/>
        </w:trPr>
        <w:tc>
          <w:tcPr>
            <w:tcW w:w="5245" w:type="dxa"/>
            <w:tcBorders>
              <w:top w:val="single" w:sz="8" w:space="0" w:color="000000"/>
              <w:left w:val="single" w:sz="8" w:space="0" w:color="000000"/>
              <w:bottom w:val="single" w:sz="8" w:space="0" w:color="000000"/>
              <w:right w:val="single" w:sz="8" w:space="0" w:color="000000"/>
            </w:tcBorders>
            <w:shd w:val="clear" w:color="auto" w:fill="C2E3EC"/>
            <w:tcMar>
              <w:top w:w="74" w:type="dxa"/>
              <w:left w:w="142" w:type="dxa"/>
              <w:bottom w:w="74" w:type="dxa"/>
              <w:right w:w="142" w:type="dxa"/>
            </w:tcMar>
            <w:vAlign w:val="center"/>
            <w:hideMark/>
          </w:tcPr>
          <w:p w:rsidR="002117F9" w:rsidRPr="00233BD3" w:rsidRDefault="002117F9" w:rsidP="00B51C1C">
            <w:pPr>
              <w:pStyle w:val="a8"/>
              <w:spacing w:before="0" w:after="0"/>
              <w:jc w:val="center"/>
              <w:textAlignment w:val="baseline"/>
            </w:pPr>
            <w:bookmarkStart w:id="17" w:name="_Toc410200422"/>
            <w:bookmarkStart w:id="18" w:name="_Toc448498851"/>
            <w:r w:rsidRPr="00233BD3">
              <w:rPr>
                <w:b/>
                <w:bCs/>
                <w:kern w:val="24"/>
              </w:rPr>
              <w:t>Показатель</w:t>
            </w:r>
          </w:p>
        </w:tc>
        <w:tc>
          <w:tcPr>
            <w:tcW w:w="1134" w:type="dxa"/>
            <w:tcBorders>
              <w:top w:val="single" w:sz="8" w:space="0" w:color="000000"/>
              <w:left w:val="single" w:sz="8" w:space="0" w:color="000000"/>
              <w:bottom w:val="single" w:sz="8" w:space="0" w:color="000000"/>
              <w:right w:val="single" w:sz="8" w:space="0" w:color="000000"/>
            </w:tcBorders>
            <w:shd w:val="clear" w:color="auto" w:fill="C2E3EC"/>
            <w:tcMar>
              <w:top w:w="74" w:type="dxa"/>
              <w:left w:w="142" w:type="dxa"/>
              <w:bottom w:w="74" w:type="dxa"/>
              <w:right w:w="142" w:type="dxa"/>
            </w:tcMar>
            <w:vAlign w:val="center"/>
            <w:hideMark/>
          </w:tcPr>
          <w:p w:rsidR="002117F9" w:rsidRPr="00233BD3" w:rsidRDefault="002117F9" w:rsidP="00B51C1C">
            <w:pPr>
              <w:pStyle w:val="a8"/>
              <w:spacing w:before="0" w:after="0"/>
              <w:jc w:val="center"/>
              <w:textAlignment w:val="baseline"/>
            </w:pPr>
            <w:r w:rsidRPr="00233BD3">
              <w:rPr>
                <w:b/>
                <w:bCs/>
                <w:kern w:val="24"/>
              </w:rPr>
              <w:t>ФБ</w:t>
            </w:r>
          </w:p>
        </w:tc>
        <w:tc>
          <w:tcPr>
            <w:tcW w:w="1275" w:type="dxa"/>
            <w:tcBorders>
              <w:top w:val="single" w:sz="8" w:space="0" w:color="000000"/>
              <w:left w:val="single" w:sz="8" w:space="0" w:color="000000"/>
              <w:bottom w:val="single" w:sz="8" w:space="0" w:color="000000"/>
              <w:right w:val="single" w:sz="8" w:space="0" w:color="000000"/>
            </w:tcBorders>
            <w:shd w:val="clear" w:color="auto" w:fill="C2E3EC"/>
            <w:tcMar>
              <w:top w:w="74" w:type="dxa"/>
              <w:left w:w="142" w:type="dxa"/>
              <w:bottom w:w="74" w:type="dxa"/>
              <w:right w:w="142" w:type="dxa"/>
            </w:tcMar>
            <w:vAlign w:val="center"/>
            <w:hideMark/>
          </w:tcPr>
          <w:p w:rsidR="002117F9" w:rsidRPr="00233BD3" w:rsidRDefault="002117F9" w:rsidP="00B51C1C">
            <w:pPr>
              <w:pStyle w:val="a8"/>
              <w:spacing w:before="0" w:after="0"/>
              <w:jc w:val="center"/>
              <w:textAlignment w:val="baseline"/>
            </w:pPr>
            <w:r w:rsidRPr="00233BD3">
              <w:rPr>
                <w:b/>
                <w:bCs/>
                <w:kern w:val="24"/>
              </w:rPr>
              <w:t>РБ</w:t>
            </w:r>
          </w:p>
        </w:tc>
        <w:tc>
          <w:tcPr>
            <w:tcW w:w="1276" w:type="dxa"/>
            <w:tcBorders>
              <w:top w:val="single" w:sz="8" w:space="0" w:color="000000"/>
              <w:left w:val="single" w:sz="8" w:space="0" w:color="000000"/>
              <w:bottom w:val="single" w:sz="8" w:space="0" w:color="000000"/>
              <w:right w:val="single" w:sz="8" w:space="0" w:color="000000"/>
            </w:tcBorders>
            <w:shd w:val="clear" w:color="auto" w:fill="C2E3EC"/>
            <w:tcMar>
              <w:top w:w="74" w:type="dxa"/>
              <w:left w:w="142" w:type="dxa"/>
              <w:bottom w:w="74" w:type="dxa"/>
              <w:right w:w="142" w:type="dxa"/>
            </w:tcMar>
            <w:vAlign w:val="center"/>
            <w:hideMark/>
          </w:tcPr>
          <w:p w:rsidR="002117F9" w:rsidRPr="00233BD3" w:rsidRDefault="002117F9" w:rsidP="00B51C1C">
            <w:pPr>
              <w:pStyle w:val="a8"/>
              <w:spacing w:before="0" w:after="0"/>
              <w:jc w:val="center"/>
              <w:textAlignment w:val="baseline"/>
            </w:pPr>
            <w:r w:rsidRPr="00233BD3">
              <w:rPr>
                <w:b/>
                <w:bCs/>
                <w:kern w:val="24"/>
              </w:rPr>
              <w:t>МБ</w:t>
            </w:r>
          </w:p>
        </w:tc>
        <w:tc>
          <w:tcPr>
            <w:tcW w:w="1418" w:type="dxa"/>
            <w:tcBorders>
              <w:top w:val="single" w:sz="8" w:space="0" w:color="000000"/>
              <w:left w:val="single" w:sz="8" w:space="0" w:color="000000"/>
              <w:bottom w:val="single" w:sz="8" w:space="0" w:color="000000"/>
              <w:right w:val="single" w:sz="8" w:space="0" w:color="000000"/>
            </w:tcBorders>
            <w:shd w:val="clear" w:color="auto" w:fill="C2E3EC"/>
            <w:tcMar>
              <w:top w:w="74" w:type="dxa"/>
              <w:left w:w="142" w:type="dxa"/>
              <w:bottom w:w="74" w:type="dxa"/>
              <w:right w:w="142" w:type="dxa"/>
            </w:tcMar>
            <w:vAlign w:val="center"/>
            <w:hideMark/>
          </w:tcPr>
          <w:p w:rsidR="002117F9" w:rsidRPr="00233BD3" w:rsidRDefault="002117F9" w:rsidP="00B51C1C">
            <w:pPr>
              <w:pStyle w:val="a8"/>
              <w:spacing w:before="0" w:after="0"/>
              <w:jc w:val="center"/>
              <w:textAlignment w:val="baseline"/>
            </w:pPr>
            <w:r w:rsidRPr="00233BD3">
              <w:rPr>
                <w:b/>
                <w:bCs/>
                <w:kern w:val="24"/>
              </w:rPr>
              <w:t>ВСЕГО</w:t>
            </w:r>
          </w:p>
        </w:tc>
      </w:tr>
      <w:tr w:rsidR="002117F9" w:rsidRPr="00233BD3" w:rsidTr="00B51C1C">
        <w:trPr>
          <w:trHeight w:val="565"/>
        </w:trPr>
        <w:tc>
          <w:tcPr>
            <w:tcW w:w="5245"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rsidR="002117F9" w:rsidRPr="00233BD3" w:rsidRDefault="002117F9" w:rsidP="003A58B3">
            <w:pPr>
              <w:pStyle w:val="a8"/>
              <w:spacing w:before="0" w:after="0"/>
              <w:textAlignment w:val="baseline"/>
            </w:pPr>
            <w:r w:rsidRPr="00233BD3">
              <w:rPr>
                <w:kern w:val="24"/>
              </w:rPr>
              <w:t xml:space="preserve">Остаток </w:t>
            </w:r>
            <w:proofErr w:type="spellStart"/>
            <w:r w:rsidRPr="00233BD3">
              <w:rPr>
                <w:kern w:val="24"/>
              </w:rPr>
              <w:t>неисп</w:t>
            </w:r>
            <w:proofErr w:type="spellEnd"/>
            <w:r w:rsidRPr="00233BD3">
              <w:rPr>
                <w:kern w:val="24"/>
              </w:rPr>
              <w:t>. ИЛ на 01.0</w:t>
            </w:r>
            <w:r w:rsidR="003A58B3" w:rsidRPr="00233BD3">
              <w:rPr>
                <w:kern w:val="24"/>
              </w:rPr>
              <w:t>1</w:t>
            </w:r>
            <w:r w:rsidRPr="00233BD3">
              <w:rPr>
                <w:kern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rsidR="002117F9" w:rsidRPr="00233BD3" w:rsidRDefault="003A58B3" w:rsidP="00B51C1C">
            <w:pPr>
              <w:pStyle w:val="a8"/>
              <w:spacing w:before="0" w:after="0"/>
              <w:jc w:val="center"/>
              <w:textAlignment w:val="baseline"/>
            </w:pPr>
            <w:r w:rsidRPr="00233BD3">
              <w:t>0</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rsidR="002117F9" w:rsidRPr="00233BD3" w:rsidRDefault="003A58B3" w:rsidP="00B51C1C">
            <w:pPr>
              <w:pStyle w:val="a8"/>
              <w:spacing w:before="0" w:after="0"/>
              <w:jc w:val="center"/>
              <w:textAlignment w:val="baseline"/>
            </w:pPr>
            <w:r w:rsidRPr="00233BD3">
              <w:t>1127</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rsidR="002117F9" w:rsidRPr="00233BD3" w:rsidRDefault="003A58B3" w:rsidP="00B51C1C">
            <w:pPr>
              <w:pStyle w:val="a8"/>
              <w:spacing w:before="0" w:after="0"/>
              <w:jc w:val="center"/>
              <w:textAlignment w:val="baseline"/>
            </w:pPr>
            <w:r w:rsidRPr="00233BD3">
              <w:t>236</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rsidR="002117F9" w:rsidRPr="00233BD3" w:rsidRDefault="003A58B3" w:rsidP="00B51C1C">
            <w:pPr>
              <w:pStyle w:val="a8"/>
              <w:spacing w:before="0" w:after="0"/>
              <w:jc w:val="center"/>
              <w:textAlignment w:val="baseline"/>
              <w:rPr>
                <w:b/>
              </w:rPr>
            </w:pPr>
            <w:r w:rsidRPr="00233BD3">
              <w:rPr>
                <w:b/>
              </w:rPr>
              <w:t>1363</w:t>
            </w:r>
          </w:p>
        </w:tc>
      </w:tr>
      <w:tr w:rsidR="002117F9" w:rsidRPr="00233BD3" w:rsidTr="00B51C1C">
        <w:trPr>
          <w:trHeight w:val="391"/>
        </w:trPr>
        <w:tc>
          <w:tcPr>
            <w:tcW w:w="5245"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rsidR="002117F9" w:rsidRPr="00233BD3" w:rsidRDefault="002117F9" w:rsidP="00B51C1C">
            <w:pPr>
              <w:pStyle w:val="a8"/>
              <w:spacing w:before="0" w:after="0"/>
              <w:textAlignment w:val="baseline"/>
            </w:pPr>
            <w:r w:rsidRPr="00233BD3">
              <w:rPr>
                <w:kern w:val="24"/>
              </w:rPr>
              <w:t>Поступило</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rsidR="002117F9" w:rsidRPr="00233BD3" w:rsidRDefault="003A58B3" w:rsidP="00B51C1C">
            <w:pPr>
              <w:pStyle w:val="a8"/>
              <w:spacing w:before="0" w:after="0"/>
              <w:jc w:val="center"/>
              <w:textAlignment w:val="baseline"/>
            </w:pPr>
            <w:r w:rsidRPr="00233BD3">
              <w:t>13</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rsidR="002117F9" w:rsidRPr="00233BD3" w:rsidRDefault="003A58B3" w:rsidP="00B51C1C">
            <w:pPr>
              <w:pStyle w:val="a8"/>
              <w:spacing w:before="0" w:after="0"/>
              <w:jc w:val="center"/>
              <w:textAlignment w:val="baseline"/>
            </w:pPr>
            <w:r w:rsidRPr="00233BD3">
              <w:t>205</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rsidR="002117F9" w:rsidRPr="00233BD3" w:rsidRDefault="003A58B3" w:rsidP="00B51C1C">
            <w:pPr>
              <w:pStyle w:val="a8"/>
              <w:spacing w:before="0" w:after="0"/>
              <w:jc w:val="center"/>
              <w:textAlignment w:val="baseline"/>
            </w:pPr>
            <w:r w:rsidRPr="00233BD3">
              <w:t>363</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rsidR="002117F9" w:rsidRPr="00233BD3" w:rsidRDefault="003A58B3" w:rsidP="00B51C1C">
            <w:pPr>
              <w:pStyle w:val="a8"/>
              <w:spacing w:before="0" w:after="0"/>
              <w:jc w:val="center"/>
              <w:textAlignment w:val="baseline"/>
              <w:rPr>
                <w:b/>
              </w:rPr>
            </w:pPr>
            <w:r w:rsidRPr="00233BD3">
              <w:rPr>
                <w:b/>
              </w:rPr>
              <w:t>581</w:t>
            </w:r>
          </w:p>
        </w:tc>
      </w:tr>
      <w:tr w:rsidR="002117F9" w:rsidRPr="00233BD3" w:rsidTr="00B51C1C">
        <w:trPr>
          <w:trHeight w:val="537"/>
        </w:trPr>
        <w:tc>
          <w:tcPr>
            <w:tcW w:w="5245"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hideMark/>
          </w:tcPr>
          <w:p w:rsidR="002117F9" w:rsidRPr="00233BD3" w:rsidRDefault="002117F9" w:rsidP="00B51C1C">
            <w:pPr>
              <w:pStyle w:val="a8"/>
              <w:spacing w:before="0" w:after="0"/>
              <w:textAlignment w:val="baseline"/>
            </w:pPr>
            <w:r w:rsidRPr="00233BD3">
              <w:rPr>
                <w:kern w:val="24"/>
              </w:rPr>
              <w:t>Исполнено</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rsidR="002117F9" w:rsidRPr="00233BD3" w:rsidRDefault="003A58B3" w:rsidP="00B51C1C">
            <w:pPr>
              <w:pStyle w:val="a8"/>
              <w:spacing w:before="0" w:after="0"/>
              <w:jc w:val="center"/>
              <w:textAlignment w:val="baseline"/>
            </w:pPr>
            <w:r w:rsidRPr="00233BD3">
              <w:t>5</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rsidR="002117F9" w:rsidRPr="00233BD3" w:rsidRDefault="003A58B3" w:rsidP="00B51C1C">
            <w:pPr>
              <w:pStyle w:val="a8"/>
              <w:spacing w:before="0" w:after="0"/>
              <w:jc w:val="center"/>
              <w:textAlignment w:val="baseline"/>
            </w:pPr>
            <w:r w:rsidRPr="00233BD3">
              <w:t>220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rsidR="002117F9" w:rsidRPr="00233BD3" w:rsidRDefault="003A58B3" w:rsidP="00B51C1C">
            <w:pPr>
              <w:pStyle w:val="a8"/>
              <w:spacing w:before="0" w:after="0"/>
              <w:jc w:val="center"/>
              <w:textAlignment w:val="baseline"/>
            </w:pPr>
            <w:r w:rsidRPr="00233BD3">
              <w:t>300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rsidR="002117F9" w:rsidRPr="00233BD3" w:rsidRDefault="003A58B3" w:rsidP="00B51C1C">
            <w:pPr>
              <w:pStyle w:val="a8"/>
              <w:spacing w:before="0" w:after="0"/>
              <w:jc w:val="center"/>
              <w:textAlignment w:val="baseline"/>
              <w:rPr>
                <w:b/>
              </w:rPr>
            </w:pPr>
            <w:r w:rsidRPr="00233BD3">
              <w:rPr>
                <w:b/>
              </w:rPr>
              <w:t>525</w:t>
            </w:r>
          </w:p>
        </w:tc>
      </w:tr>
      <w:tr w:rsidR="006E63C5" w:rsidRPr="00233BD3" w:rsidTr="00B51C1C">
        <w:trPr>
          <w:trHeight w:val="537"/>
        </w:trPr>
        <w:tc>
          <w:tcPr>
            <w:tcW w:w="5245"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rsidR="006E63C5" w:rsidRPr="00233BD3" w:rsidRDefault="003A58B3" w:rsidP="00B51C1C">
            <w:pPr>
              <w:pStyle w:val="a8"/>
              <w:spacing w:before="0" w:after="0"/>
              <w:textAlignment w:val="baseline"/>
              <w:rPr>
                <w:kern w:val="24"/>
              </w:rPr>
            </w:pPr>
            <w:r w:rsidRPr="00233BD3">
              <w:rPr>
                <w:kern w:val="24"/>
              </w:rPr>
              <w:t xml:space="preserve">Остаток </w:t>
            </w:r>
            <w:proofErr w:type="spellStart"/>
            <w:r w:rsidRPr="00233BD3">
              <w:rPr>
                <w:kern w:val="24"/>
              </w:rPr>
              <w:t>неисп</w:t>
            </w:r>
            <w:proofErr w:type="spellEnd"/>
            <w:r w:rsidRPr="00233BD3">
              <w:rPr>
                <w:kern w:val="24"/>
              </w:rPr>
              <w:t>. ИЛ на 01.04.2020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rsidR="006E63C5" w:rsidRPr="00233BD3" w:rsidRDefault="003A58B3" w:rsidP="00B51C1C">
            <w:pPr>
              <w:pStyle w:val="a8"/>
              <w:spacing w:before="0" w:after="0"/>
              <w:jc w:val="center"/>
              <w:textAlignment w:val="baseline"/>
            </w:pPr>
            <w:r w:rsidRPr="00233BD3">
              <w:t>8</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rsidR="006E63C5" w:rsidRPr="00233BD3" w:rsidRDefault="003A58B3" w:rsidP="00B51C1C">
            <w:pPr>
              <w:pStyle w:val="a8"/>
              <w:spacing w:before="0" w:after="0"/>
              <w:jc w:val="center"/>
              <w:textAlignment w:val="baseline"/>
            </w:pPr>
            <w:r w:rsidRPr="00233BD3">
              <w:t>1112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rsidR="006E63C5" w:rsidRPr="00233BD3" w:rsidRDefault="003A58B3" w:rsidP="00B51C1C">
            <w:pPr>
              <w:pStyle w:val="a8"/>
              <w:spacing w:before="0" w:after="0"/>
              <w:jc w:val="center"/>
              <w:textAlignment w:val="baseline"/>
            </w:pPr>
            <w:r w:rsidRPr="00233BD3">
              <w:t>299</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74" w:type="dxa"/>
              <w:left w:w="142" w:type="dxa"/>
              <w:bottom w:w="74" w:type="dxa"/>
              <w:right w:w="142" w:type="dxa"/>
            </w:tcMar>
            <w:vAlign w:val="center"/>
          </w:tcPr>
          <w:p w:rsidR="006E63C5" w:rsidRPr="00233BD3" w:rsidRDefault="003A58B3" w:rsidP="00B51C1C">
            <w:pPr>
              <w:pStyle w:val="a8"/>
              <w:spacing w:before="0" w:after="0"/>
              <w:jc w:val="center"/>
              <w:textAlignment w:val="baseline"/>
              <w:rPr>
                <w:b/>
                <w:bCs/>
                <w:kern w:val="24"/>
              </w:rPr>
            </w:pPr>
            <w:r w:rsidRPr="00233BD3">
              <w:rPr>
                <w:b/>
                <w:bCs/>
                <w:kern w:val="24"/>
              </w:rPr>
              <w:t>1419</w:t>
            </w:r>
          </w:p>
        </w:tc>
      </w:tr>
    </w:tbl>
    <w:p w:rsidR="004015A7" w:rsidRPr="00233BD3" w:rsidRDefault="004015A7" w:rsidP="008A6562">
      <w:pPr>
        <w:pStyle w:val="1"/>
      </w:pPr>
      <w:bookmarkStart w:id="19" w:name="_Toc8746774"/>
      <w:bookmarkStart w:id="20" w:name="_Toc448498852"/>
      <w:bookmarkEnd w:id="17"/>
      <w:bookmarkEnd w:id="18"/>
    </w:p>
    <w:p w:rsidR="004015A7" w:rsidRPr="00233BD3" w:rsidRDefault="004015A7" w:rsidP="008A6562">
      <w:pPr>
        <w:pStyle w:val="1"/>
      </w:pPr>
    </w:p>
    <w:p w:rsidR="002117F9" w:rsidRPr="00233BD3" w:rsidRDefault="002117F9" w:rsidP="008A6562">
      <w:pPr>
        <w:pStyle w:val="1"/>
      </w:pPr>
      <w:r w:rsidRPr="00233BD3">
        <w:t>4. Кассовое обслуживание исполнения бюджетов субъектов Российской Федерации, местных бюджетов, бюджетов государственных внебюджетных фондов Российской Федерации и учет операций со средствами неучастников бюджетного процесса</w:t>
      </w:r>
      <w:bookmarkStart w:id="21" w:name="_Toc410200428"/>
      <w:bookmarkStart w:id="22" w:name="_Toc448498853"/>
      <w:bookmarkEnd w:id="19"/>
    </w:p>
    <w:p w:rsidR="002117F9" w:rsidRPr="00233BD3" w:rsidRDefault="002117F9" w:rsidP="002117F9">
      <w:pPr>
        <w:rPr>
          <w:sz w:val="28"/>
          <w:lang w:eastAsia="ru-RU"/>
        </w:rPr>
      </w:pPr>
    </w:p>
    <w:p w:rsidR="002117F9" w:rsidRPr="00233BD3" w:rsidRDefault="002117F9" w:rsidP="002117F9">
      <w:pPr>
        <w:rPr>
          <w:sz w:val="28"/>
          <w:lang w:eastAsia="ru-RU"/>
        </w:rPr>
      </w:pPr>
    </w:p>
    <w:p w:rsidR="002117F9" w:rsidRPr="00233BD3" w:rsidRDefault="002117F9" w:rsidP="002117F9">
      <w:pPr>
        <w:pStyle w:val="2"/>
        <w:keepNext w:val="0"/>
        <w:keepLines w:val="0"/>
        <w:widowControl w:val="0"/>
        <w:spacing w:before="0" w:line="360" w:lineRule="auto"/>
        <w:ind w:firstLine="709"/>
        <w:jc w:val="both"/>
        <w:rPr>
          <w:rFonts w:ascii="Times New Roman" w:eastAsia="Times New Roman" w:hAnsi="Times New Roman" w:cs="Times New Roman"/>
          <w:bCs w:val="0"/>
          <w:color w:val="auto"/>
          <w:sz w:val="28"/>
          <w:szCs w:val="28"/>
        </w:rPr>
      </w:pPr>
      <w:bookmarkStart w:id="23" w:name="_Toc8746775"/>
      <w:r w:rsidRPr="00233BD3">
        <w:rPr>
          <w:rFonts w:ascii="Times New Roman" w:eastAsia="Times New Roman" w:hAnsi="Times New Roman" w:cs="Times New Roman"/>
          <w:bCs w:val="0"/>
          <w:color w:val="auto"/>
          <w:sz w:val="28"/>
          <w:szCs w:val="28"/>
        </w:rPr>
        <w:t>4.1. Кассовое обслуживание исполнения бюджетов Республики Калмыкия и муниципальных образований</w:t>
      </w:r>
      <w:bookmarkEnd w:id="21"/>
      <w:bookmarkEnd w:id="22"/>
      <w:bookmarkEnd w:id="23"/>
    </w:p>
    <w:bookmarkEnd w:id="20"/>
    <w:p w:rsidR="002117F9" w:rsidRPr="00233BD3" w:rsidRDefault="002117F9" w:rsidP="002117F9">
      <w:pPr>
        <w:suppressAutoHyphens w:val="0"/>
        <w:autoSpaceDE w:val="0"/>
        <w:autoSpaceDN w:val="0"/>
        <w:adjustRightInd w:val="0"/>
        <w:spacing w:line="360" w:lineRule="auto"/>
        <w:ind w:firstLine="709"/>
        <w:jc w:val="both"/>
        <w:rPr>
          <w:rFonts w:eastAsiaTheme="minorHAnsi"/>
          <w:sz w:val="28"/>
          <w:szCs w:val="28"/>
          <w:lang w:eastAsia="en-US"/>
        </w:rPr>
      </w:pPr>
      <w:proofErr w:type="gramStart"/>
      <w:r w:rsidRPr="00233BD3">
        <w:rPr>
          <w:sz w:val="28"/>
          <w:szCs w:val="28"/>
        </w:rPr>
        <w:t xml:space="preserve">Кассовое обслуживание исполнения республиканского и местных бюджетов Республики Калмыкия осуществляется в соответствии с приказом Федерального казначейства от </w:t>
      </w:r>
      <w:r w:rsidR="00350B08" w:rsidRPr="00233BD3">
        <w:rPr>
          <w:sz w:val="28"/>
          <w:szCs w:val="28"/>
        </w:rPr>
        <w:t>14</w:t>
      </w:r>
      <w:r w:rsidRPr="00233BD3">
        <w:rPr>
          <w:sz w:val="28"/>
          <w:szCs w:val="28"/>
        </w:rPr>
        <w:t xml:space="preserve"> </w:t>
      </w:r>
      <w:r w:rsidR="00350B08" w:rsidRPr="00233BD3">
        <w:rPr>
          <w:sz w:val="28"/>
          <w:szCs w:val="28"/>
        </w:rPr>
        <w:t>мая</w:t>
      </w:r>
      <w:r w:rsidRPr="00233BD3">
        <w:rPr>
          <w:sz w:val="28"/>
          <w:szCs w:val="28"/>
        </w:rPr>
        <w:t xml:space="preserve"> 20</w:t>
      </w:r>
      <w:r w:rsidR="00350B08" w:rsidRPr="00233BD3">
        <w:rPr>
          <w:sz w:val="28"/>
          <w:szCs w:val="28"/>
        </w:rPr>
        <w:t>20</w:t>
      </w:r>
      <w:r w:rsidRPr="00233BD3">
        <w:rPr>
          <w:sz w:val="28"/>
          <w:szCs w:val="28"/>
        </w:rPr>
        <w:t xml:space="preserve"> г. № </w:t>
      </w:r>
      <w:r w:rsidR="00350B08" w:rsidRPr="00233BD3">
        <w:rPr>
          <w:sz w:val="28"/>
          <w:szCs w:val="28"/>
        </w:rPr>
        <w:t>21</w:t>
      </w:r>
      <w:r w:rsidRPr="00233BD3">
        <w:rPr>
          <w:sz w:val="28"/>
          <w:szCs w:val="28"/>
        </w:rPr>
        <w:t xml:space="preserve">н </w:t>
      </w:r>
      <w:hyperlink r:id="rId15" w:history="1">
        <w:r w:rsidRPr="00233BD3">
          <w:rPr>
            <w:rFonts w:eastAsiaTheme="minorHAnsi"/>
            <w:sz w:val="28"/>
            <w:szCs w:val="28"/>
            <w:lang w:eastAsia="en-US"/>
          </w:rPr>
          <w:t>«О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w:t>
        </w:r>
      </w:hyperlink>
      <w:r w:rsidRPr="00233BD3">
        <w:rPr>
          <w:rFonts w:eastAsiaTheme="minorHAnsi"/>
          <w:sz w:val="28"/>
          <w:szCs w:val="28"/>
          <w:lang w:eastAsia="en-US"/>
        </w:rPr>
        <w:t>»</w:t>
      </w:r>
      <w:r w:rsidRPr="00233BD3">
        <w:rPr>
          <w:sz w:val="28"/>
          <w:szCs w:val="28"/>
        </w:rPr>
        <w:t>, а также на</w:t>
      </w:r>
      <w:proofErr w:type="gramEnd"/>
      <w:r w:rsidRPr="00233BD3">
        <w:rPr>
          <w:sz w:val="28"/>
          <w:szCs w:val="28"/>
        </w:rPr>
        <w:t xml:space="preserve"> </w:t>
      </w:r>
      <w:proofErr w:type="gramStart"/>
      <w:r w:rsidRPr="00233BD3">
        <w:rPr>
          <w:sz w:val="28"/>
          <w:szCs w:val="28"/>
        </w:rPr>
        <w:t>основании</w:t>
      </w:r>
      <w:proofErr w:type="gramEnd"/>
      <w:r w:rsidRPr="00233BD3">
        <w:rPr>
          <w:sz w:val="28"/>
          <w:szCs w:val="28"/>
        </w:rPr>
        <w:t xml:space="preserve"> Соглашений, подписанных с органами власти республики и местного самоуправления.</w:t>
      </w:r>
    </w:p>
    <w:p w:rsidR="002117F9" w:rsidRDefault="002117F9" w:rsidP="002117F9">
      <w:pPr>
        <w:widowControl w:val="0"/>
        <w:suppressAutoHyphens w:val="0"/>
        <w:spacing w:line="360" w:lineRule="auto"/>
        <w:ind w:firstLine="709"/>
        <w:jc w:val="both"/>
        <w:rPr>
          <w:bCs/>
          <w:iCs/>
          <w:sz w:val="28"/>
          <w:szCs w:val="28"/>
        </w:rPr>
      </w:pPr>
      <w:r w:rsidRPr="00233BD3">
        <w:rPr>
          <w:bCs/>
          <w:iCs/>
          <w:sz w:val="28"/>
          <w:szCs w:val="28"/>
        </w:rPr>
        <w:t xml:space="preserve">В отчетном периоде поступления на единый счет республиканского бюджета № </w:t>
      </w:r>
      <w:r w:rsidR="00350B08" w:rsidRPr="00233BD3">
        <w:rPr>
          <w:bCs/>
          <w:iCs/>
          <w:sz w:val="28"/>
          <w:szCs w:val="28"/>
        </w:rPr>
        <w:t>03221</w:t>
      </w:r>
      <w:r w:rsidRPr="00233BD3">
        <w:rPr>
          <w:bCs/>
          <w:iCs/>
          <w:sz w:val="28"/>
          <w:szCs w:val="28"/>
        </w:rPr>
        <w:t xml:space="preserve"> составили </w:t>
      </w:r>
      <w:r w:rsidR="00366485" w:rsidRPr="00233BD3">
        <w:rPr>
          <w:bCs/>
          <w:iCs/>
          <w:sz w:val="28"/>
          <w:szCs w:val="28"/>
        </w:rPr>
        <w:t>12 965</w:t>
      </w:r>
      <w:r w:rsidR="00350B08" w:rsidRPr="00233BD3">
        <w:rPr>
          <w:bCs/>
          <w:iCs/>
          <w:sz w:val="28"/>
          <w:szCs w:val="28"/>
        </w:rPr>
        <w:t>,</w:t>
      </w:r>
      <w:r w:rsidR="00366485" w:rsidRPr="00233BD3">
        <w:rPr>
          <w:bCs/>
          <w:iCs/>
          <w:sz w:val="28"/>
          <w:szCs w:val="28"/>
        </w:rPr>
        <w:t>37</w:t>
      </w:r>
      <w:r w:rsidRPr="00233BD3">
        <w:rPr>
          <w:bCs/>
          <w:iCs/>
          <w:sz w:val="28"/>
          <w:szCs w:val="28"/>
        </w:rPr>
        <w:t xml:space="preserve"> млн. руб., в том числе, поступления из федерального </w:t>
      </w:r>
      <w:r w:rsidRPr="00233BD3">
        <w:rPr>
          <w:bCs/>
          <w:iCs/>
          <w:sz w:val="28"/>
          <w:szCs w:val="28"/>
        </w:rPr>
        <w:lastRenderedPageBreak/>
        <w:t xml:space="preserve">бюджета составили </w:t>
      </w:r>
      <w:r w:rsidR="00366485" w:rsidRPr="00233BD3">
        <w:rPr>
          <w:bCs/>
          <w:iCs/>
          <w:sz w:val="28"/>
          <w:szCs w:val="28"/>
        </w:rPr>
        <w:t>4</w:t>
      </w:r>
      <w:r w:rsidRPr="00233BD3">
        <w:rPr>
          <w:bCs/>
          <w:iCs/>
          <w:sz w:val="28"/>
          <w:szCs w:val="28"/>
        </w:rPr>
        <w:t> </w:t>
      </w:r>
      <w:r w:rsidR="00366485" w:rsidRPr="00233BD3">
        <w:rPr>
          <w:bCs/>
          <w:iCs/>
          <w:sz w:val="28"/>
          <w:szCs w:val="28"/>
        </w:rPr>
        <w:t>576</w:t>
      </w:r>
      <w:r w:rsidRPr="00233BD3">
        <w:rPr>
          <w:bCs/>
          <w:iCs/>
          <w:sz w:val="28"/>
          <w:szCs w:val="28"/>
        </w:rPr>
        <w:t>,</w:t>
      </w:r>
      <w:r w:rsidR="00366485" w:rsidRPr="00233BD3">
        <w:rPr>
          <w:bCs/>
          <w:iCs/>
          <w:sz w:val="28"/>
          <w:szCs w:val="28"/>
        </w:rPr>
        <w:t>18</w:t>
      </w:r>
      <w:r w:rsidRPr="00233BD3">
        <w:rPr>
          <w:bCs/>
          <w:iCs/>
          <w:sz w:val="28"/>
          <w:szCs w:val="28"/>
        </w:rPr>
        <w:t xml:space="preserve"> млн. руб. или </w:t>
      </w:r>
      <w:r w:rsidR="00366485" w:rsidRPr="00233BD3">
        <w:rPr>
          <w:bCs/>
          <w:iCs/>
          <w:sz w:val="28"/>
          <w:szCs w:val="28"/>
        </w:rPr>
        <w:t>35</w:t>
      </w:r>
      <w:r w:rsidRPr="00233BD3">
        <w:rPr>
          <w:bCs/>
          <w:iCs/>
          <w:sz w:val="28"/>
          <w:szCs w:val="28"/>
        </w:rPr>
        <w:t>,</w:t>
      </w:r>
      <w:r w:rsidR="00366485" w:rsidRPr="00233BD3">
        <w:rPr>
          <w:bCs/>
          <w:iCs/>
          <w:sz w:val="28"/>
          <w:szCs w:val="28"/>
        </w:rPr>
        <w:t>30</w:t>
      </w:r>
      <w:r w:rsidRPr="00233BD3">
        <w:rPr>
          <w:bCs/>
          <w:iCs/>
          <w:sz w:val="28"/>
          <w:szCs w:val="28"/>
        </w:rPr>
        <w:t xml:space="preserve"> % от су</w:t>
      </w:r>
      <w:r w:rsidR="001B371C" w:rsidRPr="00233BD3">
        <w:rPr>
          <w:bCs/>
          <w:iCs/>
          <w:sz w:val="28"/>
          <w:szCs w:val="28"/>
        </w:rPr>
        <w:t>ммы общего поступления (рис. № 6</w:t>
      </w:r>
      <w:r w:rsidRPr="00233BD3">
        <w:rPr>
          <w:bCs/>
          <w:iCs/>
          <w:sz w:val="28"/>
          <w:szCs w:val="28"/>
        </w:rPr>
        <w:t>).</w:t>
      </w:r>
    </w:p>
    <w:p w:rsidR="005B0FA4" w:rsidRPr="00233BD3" w:rsidRDefault="005B0FA4" w:rsidP="002117F9">
      <w:pPr>
        <w:widowControl w:val="0"/>
        <w:suppressAutoHyphens w:val="0"/>
        <w:spacing w:line="360" w:lineRule="auto"/>
        <w:ind w:firstLine="709"/>
        <w:jc w:val="both"/>
        <w:rPr>
          <w:bCs/>
          <w:iCs/>
          <w:sz w:val="28"/>
          <w:szCs w:val="28"/>
        </w:rPr>
      </w:pPr>
    </w:p>
    <w:p w:rsidR="002117F9" w:rsidRPr="00233BD3" w:rsidRDefault="002117F9" w:rsidP="002117F9">
      <w:pPr>
        <w:widowControl w:val="0"/>
        <w:suppressAutoHyphens w:val="0"/>
        <w:jc w:val="right"/>
        <w:rPr>
          <w:bCs/>
          <w:i/>
          <w:iCs/>
          <w:sz w:val="28"/>
          <w:szCs w:val="28"/>
        </w:rPr>
      </w:pPr>
      <w:r w:rsidRPr="00233BD3">
        <w:rPr>
          <w:bCs/>
          <w:i/>
          <w:iCs/>
          <w:sz w:val="28"/>
          <w:szCs w:val="28"/>
        </w:rPr>
        <w:t xml:space="preserve">Рисунок № </w:t>
      </w:r>
      <w:r w:rsidR="001B371C" w:rsidRPr="00233BD3">
        <w:rPr>
          <w:bCs/>
          <w:i/>
          <w:iCs/>
          <w:sz w:val="28"/>
          <w:szCs w:val="28"/>
        </w:rPr>
        <w:t>6</w:t>
      </w:r>
    </w:p>
    <w:p w:rsidR="002117F9" w:rsidRPr="00233BD3" w:rsidRDefault="002117F9" w:rsidP="002117F9">
      <w:pPr>
        <w:widowControl w:val="0"/>
        <w:suppressAutoHyphens w:val="0"/>
        <w:jc w:val="center"/>
        <w:rPr>
          <w:b/>
          <w:bCs/>
          <w:iCs/>
          <w:sz w:val="28"/>
          <w:szCs w:val="28"/>
        </w:rPr>
      </w:pPr>
      <w:r w:rsidRPr="00233BD3">
        <w:rPr>
          <w:b/>
          <w:bCs/>
          <w:iCs/>
          <w:sz w:val="28"/>
          <w:szCs w:val="28"/>
        </w:rPr>
        <w:t>Доля финансовой помощи из федерального бюджета в общем объеме поступлений в республиканский бюджет (млн. руб.)</w:t>
      </w:r>
    </w:p>
    <w:p w:rsidR="002117F9" w:rsidRPr="00233BD3" w:rsidRDefault="00366485" w:rsidP="002117F9">
      <w:pPr>
        <w:pStyle w:val="a6"/>
        <w:widowControl w:val="0"/>
        <w:suppressAutoHyphens w:val="0"/>
        <w:spacing w:after="0"/>
        <w:ind w:left="0" w:right="851"/>
        <w:jc w:val="center"/>
        <w:rPr>
          <w:bCs/>
          <w:iCs/>
          <w:sz w:val="28"/>
          <w:szCs w:val="28"/>
        </w:rPr>
      </w:pPr>
      <w:r w:rsidRPr="00233BD3">
        <w:rPr>
          <w:noProof/>
          <w:lang w:eastAsia="ru-RU"/>
        </w:rPr>
        <w:drawing>
          <wp:inline distT="0" distB="0" distL="0" distR="0" wp14:anchorId="0CC8FDB7" wp14:editId="15BA1D57">
            <wp:extent cx="6433751" cy="3056238"/>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41FB8" w:rsidRPr="00233BD3" w:rsidRDefault="00D41FB8" w:rsidP="002117F9">
      <w:pPr>
        <w:pStyle w:val="a6"/>
        <w:widowControl w:val="0"/>
        <w:suppressAutoHyphens w:val="0"/>
        <w:spacing w:after="0"/>
        <w:ind w:left="0" w:right="851"/>
        <w:jc w:val="center"/>
        <w:rPr>
          <w:bCs/>
          <w:iCs/>
          <w:sz w:val="28"/>
          <w:szCs w:val="28"/>
        </w:rPr>
      </w:pPr>
    </w:p>
    <w:p w:rsidR="005B0FA4" w:rsidRDefault="005B0FA4" w:rsidP="002117F9">
      <w:pPr>
        <w:widowControl w:val="0"/>
        <w:suppressAutoHyphens w:val="0"/>
        <w:spacing w:line="360" w:lineRule="auto"/>
        <w:ind w:firstLine="709"/>
        <w:jc w:val="both"/>
        <w:rPr>
          <w:bCs/>
          <w:iCs/>
          <w:sz w:val="28"/>
          <w:szCs w:val="28"/>
        </w:rPr>
      </w:pPr>
    </w:p>
    <w:p w:rsidR="002117F9" w:rsidRPr="00233BD3" w:rsidRDefault="002117F9" w:rsidP="002117F9">
      <w:pPr>
        <w:widowControl w:val="0"/>
        <w:suppressAutoHyphens w:val="0"/>
        <w:spacing w:line="360" w:lineRule="auto"/>
        <w:ind w:firstLine="709"/>
        <w:jc w:val="both"/>
        <w:rPr>
          <w:bCs/>
          <w:iCs/>
          <w:sz w:val="28"/>
          <w:szCs w:val="28"/>
        </w:rPr>
      </w:pPr>
      <w:r w:rsidRPr="00233BD3">
        <w:rPr>
          <w:bCs/>
          <w:iCs/>
          <w:sz w:val="28"/>
          <w:szCs w:val="28"/>
        </w:rPr>
        <w:t xml:space="preserve">За </w:t>
      </w:r>
      <w:r w:rsidR="00067F2D" w:rsidRPr="00233BD3">
        <w:rPr>
          <w:bCs/>
          <w:iCs/>
          <w:sz w:val="28"/>
          <w:szCs w:val="28"/>
          <w:lang w:val="en-US"/>
        </w:rPr>
        <w:t>I</w:t>
      </w:r>
      <w:r w:rsidR="00647A39" w:rsidRPr="00233BD3">
        <w:rPr>
          <w:bCs/>
          <w:iCs/>
          <w:sz w:val="28"/>
          <w:szCs w:val="28"/>
        </w:rPr>
        <w:t xml:space="preserve"> </w:t>
      </w:r>
      <w:r w:rsidR="00366485" w:rsidRPr="00233BD3">
        <w:rPr>
          <w:bCs/>
          <w:iCs/>
          <w:sz w:val="28"/>
          <w:szCs w:val="28"/>
        </w:rPr>
        <w:t>полугодие</w:t>
      </w:r>
      <w:r w:rsidR="00647A39" w:rsidRPr="00233BD3">
        <w:rPr>
          <w:bCs/>
          <w:iCs/>
          <w:sz w:val="28"/>
          <w:szCs w:val="28"/>
        </w:rPr>
        <w:t xml:space="preserve"> </w:t>
      </w:r>
      <w:r w:rsidRPr="00233BD3">
        <w:rPr>
          <w:bCs/>
          <w:iCs/>
          <w:sz w:val="28"/>
          <w:szCs w:val="28"/>
        </w:rPr>
        <w:t>202</w:t>
      </w:r>
      <w:r w:rsidR="00647A39" w:rsidRPr="00233BD3">
        <w:rPr>
          <w:bCs/>
          <w:iCs/>
          <w:sz w:val="28"/>
          <w:szCs w:val="28"/>
        </w:rPr>
        <w:t>1</w:t>
      </w:r>
      <w:r w:rsidRPr="00233BD3">
        <w:rPr>
          <w:bCs/>
          <w:iCs/>
          <w:sz w:val="28"/>
          <w:szCs w:val="28"/>
        </w:rPr>
        <w:t xml:space="preserve"> год</w:t>
      </w:r>
      <w:r w:rsidR="00647A39" w:rsidRPr="00233BD3">
        <w:rPr>
          <w:bCs/>
          <w:iCs/>
          <w:sz w:val="28"/>
          <w:szCs w:val="28"/>
        </w:rPr>
        <w:t>а</w:t>
      </w:r>
      <w:r w:rsidRPr="00233BD3">
        <w:rPr>
          <w:bCs/>
          <w:iCs/>
          <w:sz w:val="28"/>
          <w:szCs w:val="28"/>
        </w:rPr>
        <w:t xml:space="preserve"> в Управление поступило </w:t>
      </w:r>
      <w:r w:rsidR="00366485" w:rsidRPr="00233BD3">
        <w:rPr>
          <w:bCs/>
          <w:iCs/>
          <w:sz w:val="28"/>
          <w:szCs w:val="28"/>
        </w:rPr>
        <w:t>63</w:t>
      </w:r>
      <w:r w:rsidR="00647A39" w:rsidRPr="00233BD3">
        <w:rPr>
          <w:bCs/>
          <w:iCs/>
          <w:sz w:val="28"/>
          <w:szCs w:val="28"/>
        </w:rPr>
        <w:t> </w:t>
      </w:r>
      <w:r w:rsidR="00366485" w:rsidRPr="00233BD3">
        <w:rPr>
          <w:bCs/>
          <w:iCs/>
          <w:sz w:val="28"/>
          <w:szCs w:val="28"/>
        </w:rPr>
        <w:t>260</w:t>
      </w:r>
      <w:r w:rsidRPr="00233BD3">
        <w:rPr>
          <w:bCs/>
          <w:iCs/>
          <w:szCs w:val="28"/>
        </w:rPr>
        <w:t xml:space="preserve"> </w:t>
      </w:r>
      <w:r w:rsidRPr="00233BD3">
        <w:rPr>
          <w:bCs/>
          <w:iCs/>
          <w:sz w:val="28"/>
          <w:szCs w:val="28"/>
        </w:rPr>
        <w:t>рас</w:t>
      </w:r>
      <w:r w:rsidR="00067F2D" w:rsidRPr="00233BD3">
        <w:rPr>
          <w:bCs/>
          <w:iCs/>
          <w:sz w:val="28"/>
          <w:szCs w:val="28"/>
        </w:rPr>
        <w:t>ходных расписаний</w:t>
      </w:r>
      <w:r w:rsidRPr="00233BD3">
        <w:rPr>
          <w:bCs/>
          <w:iCs/>
          <w:sz w:val="28"/>
          <w:szCs w:val="28"/>
        </w:rPr>
        <w:t xml:space="preserve"> на доведение бюджетных данных главным распорядителям и получателям средств республиканского бюджета (рис. № </w:t>
      </w:r>
      <w:r w:rsidR="001B371C" w:rsidRPr="00233BD3">
        <w:rPr>
          <w:bCs/>
          <w:iCs/>
          <w:sz w:val="28"/>
          <w:szCs w:val="28"/>
        </w:rPr>
        <w:t>7</w:t>
      </w:r>
      <w:r w:rsidRPr="00233BD3">
        <w:rPr>
          <w:bCs/>
          <w:iCs/>
          <w:sz w:val="28"/>
          <w:szCs w:val="28"/>
        </w:rPr>
        <w:t>, таблица № 5).</w:t>
      </w:r>
    </w:p>
    <w:p w:rsidR="005B0FA4" w:rsidRDefault="005B0FA4" w:rsidP="002117F9">
      <w:pPr>
        <w:widowControl w:val="0"/>
        <w:suppressAutoHyphens w:val="0"/>
        <w:jc w:val="right"/>
        <w:rPr>
          <w:bCs/>
          <w:i/>
          <w:iCs/>
          <w:sz w:val="28"/>
          <w:szCs w:val="28"/>
        </w:rPr>
      </w:pPr>
    </w:p>
    <w:p w:rsidR="002117F9" w:rsidRPr="00233BD3" w:rsidRDefault="002117F9" w:rsidP="002117F9">
      <w:pPr>
        <w:widowControl w:val="0"/>
        <w:suppressAutoHyphens w:val="0"/>
        <w:jc w:val="right"/>
        <w:rPr>
          <w:bCs/>
          <w:i/>
          <w:iCs/>
          <w:sz w:val="28"/>
          <w:szCs w:val="28"/>
        </w:rPr>
      </w:pPr>
      <w:r w:rsidRPr="00233BD3">
        <w:rPr>
          <w:bCs/>
          <w:i/>
          <w:iCs/>
          <w:sz w:val="28"/>
          <w:szCs w:val="28"/>
        </w:rPr>
        <w:t xml:space="preserve">Рисунок № </w:t>
      </w:r>
      <w:r w:rsidR="001B371C" w:rsidRPr="00233BD3">
        <w:rPr>
          <w:bCs/>
          <w:i/>
          <w:iCs/>
          <w:sz w:val="28"/>
          <w:szCs w:val="28"/>
        </w:rPr>
        <w:t>7</w:t>
      </w:r>
    </w:p>
    <w:p w:rsidR="002117F9" w:rsidRPr="00233BD3" w:rsidRDefault="002117F9" w:rsidP="002117F9">
      <w:pPr>
        <w:widowControl w:val="0"/>
        <w:suppressAutoHyphens w:val="0"/>
        <w:jc w:val="center"/>
        <w:rPr>
          <w:b/>
          <w:bCs/>
          <w:iCs/>
          <w:sz w:val="28"/>
          <w:szCs w:val="28"/>
        </w:rPr>
      </w:pPr>
      <w:r w:rsidRPr="00233BD3">
        <w:rPr>
          <w:b/>
          <w:bCs/>
          <w:iCs/>
          <w:sz w:val="28"/>
          <w:szCs w:val="28"/>
        </w:rPr>
        <w:t>Количество расходных расписаний в разрезе бюджетов</w:t>
      </w:r>
    </w:p>
    <w:p w:rsidR="002117F9" w:rsidRPr="00233BD3" w:rsidRDefault="00366485" w:rsidP="002117F9">
      <w:pPr>
        <w:widowControl w:val="0"/>
        <w:suppressAutoHyphens w:val="0"/>
        <w:spacing w:line="360" w:lineRule="auto"/>
        <w:rPr>
          <w:bCs/>
          <w:iCs/>
          <w:sz w:val="28"/>
          <w:szCs w:val="28"/>
        </w:rPr>
      </w:pPr>
      <w:r w:rsidRPr="00233BD3">
        <w:rPr>
          <w:bCs/>
          <w:iCs/>
          <w:noProof/>
          <w:sz w:val="28"/>
          <w:szCs w:val="28"/>
          <w:lang w:eastAsia="ru-RU"/>
        </w:rPr>
        <w:drawing>
          <wp:inline distT="0" distB="0" distL="0" distR="0" wp14:anchorId="57948FF5" wp14:editId="79637D3F">
            <wp:extent cx="6433751" cy="2281881"/>
            <wp:effectExtent l="0" t="0" r="24765" b="23495"/>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2117F9" w:rsidRPr="00233BD3" w:rsidRDefault="002117F9" w:rsidP="002117F9">
      <w:pPr>
        <w:pStyle w:val="125"/>
        <w:widowControl w:val="0"/>
        <w:suppressAutoHyphens w:val="0"/>
        <w:spacing w:line="240" w:lineRule="auto"/>
        <w:jc w:val="right"/>
        <w:rPr>
          <w:i/>
          <w:sz w:val="28"/>
          <w:szCs w:val="28"/>
        </w:rPr>
      </w:pPr>
      <w:r w:rsidRPr="00233BD3">
        <w:rPr>
          <w:i/>
          <w:sz w:val="28"/>
          <w:szCs w:val="28"/>
        </w:rPr>
        <w:lastRenderedPageBreak/>
        <w:t>Таблица № 5</w:t>
      </w:r>
    </w:p>
    <w:p w:rsidR="002117F9" w:rsidRPr="00233BD3" w:rsidRDefault="002117F9" w:rsidP="002117F9">
      <w:pPr>
        <w:pStyle w:val="a6"/>
        <w:widowControl w:val="0"/>
        <w:suppressAutoHyphens w:val="0"/>
        <w:spacing w:after="0"/>
        <w:ind w:left="0"/>
        <w:jc w:val="center"/>
        <w:rPr>
          <w:b/>
          <w:sz w:val="28"/>
          <w:szCs w:val="28"/>
        </w:rPr>
      </w:pPr>
      <w:r w:rsidRPr="00233BD3">
        <w:rPr>
          <w:b/>
          <w:sz w:val="28"/>
          <w:szCs w:val="28"/>
        </w:rPr>
        <w:t>Доведение бюджетных данных до получателей</w:t>
      </w:r>
    </w:p>
    <w:p w:rsidR="002117F9" w:rsidRPr="00233BD3" w:rsidRDefault="002117F9" w:rsidP="002117F9">
      <w:pPr>
        <w:pStyle w:val="a6"/>
        <w:widowControl w:val="0"/>
        <w:suppressAutoHyphens w:val="0"/>
        <w:spacing w:after="0"/>
        <w:ind w:left="0"/>
        <w:jc w:val="center"/>
        <w:rPr>
          <w:b/>
          <w:sz w:val="28"/>
          <w:szCs w:val="28"/>
        </w:rPr>
      </w:pPr>
      <w:r w:rsidRPr="00233BD3">
        <w:rPr>
          <w:b/>
          <w:sz w:val="28"/>
          <w:szCs w:val="28"/>
        </w:rPr>
        <w:t>средств республиканского бюджета</w:t>
      </w:r>
    </w:p>
    <w:tbl>
      <w:tblPr>
        <w:tblW w:w="10350" w:type="dxa"/>
        <w:tblCellMar>
          <w:left w:w="0" w:type="dxa"/>
          <w:right w:w="0" w:type="dxa"/>
        </w:tblCellMar>
        <w:tblLook w:val="0420" w:firstRow="1" w:lastRow="0" w:firstColumn="0" w:lastColumn="0" w:noHBand="0" w:noVBand="1"/>
      </w:tblPr>
      <w:tblGrid>
        <w:gridCol w:w="3263"/>
        <w:gridCol w:w="2768"/>
        <w:gridCol w:w="2430"/>
        <w:gridCol w:w="1889"/>
      </w:tblGrid>
      <w:tr w:rsidR="002117F9" w:rsidRPr="00233BD3" w:rsidTr="002D726C">
        <w:trPr>
          <w:trHeight w:val="637"/>
        </w:trPr>
        <w:tc>
          <w:tcPr>
            <w:tcW w:w="3263" w:type="dxa"/>
            <w:tcBorders>
              <w:top w:val="single" w:sz="8" w:space="0" w:color="000000"/>
              <w:left w:val="single" w:sz="8" w:space="0" w:color="000000"/>
              <w:bottom w:val="single" w:sz="8" w:space="0" w:color="000000"/>
              <w:right w:val="single" w:sz="8" w:space="0" w:color="000000"/>
            </w:tcBorders>
            <w:shd w:val="clear" w:color="auto" w:fill="11437F"/>
            <w:tcMar>
              <w:top w:w="72" w:type="dxa"/>
              <w:left w:w="144" w:type="dxa"/>
              <w:bottom w:w="72" w:type="dxa"/>
              <w:right w:w="144" w:type="dxa"/>
            </w:tcMar>
            <w:vAlign w:val="center"/>
            <w:hideMark/>
          </w:tcPr>
          <w:p w:rsidR="002117F9" w:rsidRPr="00233BD3" w:rsidRDefault="002117F9" w:rsidP="00B51C1C">
            <w:pPr>
              <w:widowControl w:val="0"/>
              <w:suppressAutoHyphens w:val="0"/>
              <w:jc w:val="center"/>
              <w:rPr>
                <w:bCs/>
                <w:iCs/>
                <w:sz w:val="24"/>
                <w:szCs w:val="24"/>
              </w:rPr>
            </w:pPr>
            <w:r w:rsidRPr="00233BD3">
              <w:rPr>
                <w:b/>
                <w:bCs/>
                <w:iCs/>
                <w:sz w:val="24"/>
                <w:szCs w:val="24"/>
              </w:rPr>
              <w:t>Доведено</w:t>
            </w:r>
          </w:p>
        </w:tc>
        <w:tc>
          <w:tcPr>
            <w:tcW w:w="2768" w:type="dxa"/>
            <w:tcBorders>
              <w:top w:val="single" w:sz="8" w:space="0" w:color="000000"/>
              <w:left w:val="single" w:sz="8" w:space="0" w:color="000000"/>
              <w:bottom w:val="single" w:sz="8" w:space="0" w:color="000000"/>
              <w:right w:val="single" w:sz="8" w:space="0" w:color="000000"/>
            </w:tcBorders>
            <w:shd w:val="clear" w:color="auto" w:fill="11437F"/>
            <w:tcMar>
              <w:top w:w="72" w:type="dxa"/>
              <w:left w:w="144" w:type="dxa"/>
              <w:bottom w:w="72" w:type="dxa"/>
              <w:right w:w="144" w:type="dxa"/>
            </w:tcMar>
            <w:vAlign w:val="center"/>
            <w:hideMark/>
          </w:tcPr>
          <w:p w:rsidR="002117F9" w:rsidRPr="00233BD3" w:rsidRDefault="002117F9" w:rsidP="00B51C1C">
            <w:pPr>
              <w:widowControl w:val="0"/>
              <w:suppressAutoHyphens w:val="0"/>
              <w:jc w:val="center"/>
              <w:rPr>
                <w:bCs/>
                <w:iCs/>
                <w:sz w:val="24"/>
                <w:szCs w:val="24"/>
              </w:rPr>
            </w:pPr>
            <w:r w:rsidRPr="00233BD3">
              <w:rPr>
                <w:b/>
                <w:bCs/>
                <w:iCs/>
                <w:sz w:val="24"/>
                <w:szCs w:val="24"/>
              </w:rPr>
              <w:t>Республиканский бюджет</w:t>
            </w:r>
          </w:p>
        </w:tc>
        <w:tc>
          <w:tcPr>
            <w:tcW w:w="2430" w:type="dxa"/>
            <w:tcBorders>
              <w:top w:val="single" w:sz="8" w:space="0" w:color="000000"/>
              <w:left w:val="single" w:sz="8" w:space="0" w:color="000000"/>
              <w:bottom w:val="single" w:sz="8" w:space="0" w:color="000000"/>
              <w:right w:val="single" w:sz="8" w:space="0" w:color="000000"/>
            </w:tcBorders>
            <w:shd w:val="clear" w:color="auto" w:fill="11437F"/>
            <w:tcMar>
              <w:top w:w="72" w:type="dxa"/>
              <w:left w:w="144" w:type="dxa"/>
              <w:bottom w:w="72" w:type="dxa"/>
              <w:right w:w="144" w:type="dxa"/>
            </w:tcMar>
            <w:vAlign w:val="center"/>
            <w:hideMark/>
          </w:tcPr>
          <w:p w:rsidR="002117F9" w:rsidRPr="00233BD3" w:rsidRDefault="002117F9" w:rsidP="00B51C1C">
            <w:pPr>
              <w:widowControl w:val="0"/>
              <w:suppressAutoHyphens w:val="0"/>
              <w:jc w:val="center"/>
              <w:rPr>
                <w:bCs/>
                <w:iCs/>
                <w:sz w:val="24"/>
                <w:szCs w:val="24"/>
              </w:rPr>
            </w:pPr>
            <w:r w:rsidRPr="00233BD3">
              <w:rPr>
                <w:b/>
                <w:bCs/>
                <w:iCs/>
                <w:sz w:val="24"/>
                <w:szCs w:val="24"/>
              </w:rPr>
              <w:t>Местные</w:t>
            </w:r>
          </w:p>
          <w:p w:rsidR="002117F9" w:rsidRPr="00233BD3" w:rsidRDefault="002117F9" w:rsidP="00B51C1C">
            <w:pPr>
              <w:widowControl w:val="0"/>
              <w:suppressAutoHyphens w:val="0"/>
              <w:jc w:val="center"/>
              <w:rPr>
                <w:bCs/>
                <w:iCs/>
                <w:sz w:val="24"/>
                <w:szCs w:val="24"/>
              </w:rPr>
            </w:pPr>
            <w:r w:rsidRPr="00233BD3">
              <w:rPr>
                <w:b/>
                <w:bCs/>
                <w:iCs/>
                <w:sz w:val="24"/>
                <w:szCs w:val="24"/>
              </w:rPr>
              <w:t>бюджеты</w:t>
            </w:r>
          </w:p>
        </w:tc>
        <w:tc>
          <w:tcPr>
            <w:tcW w:w="1889" w:type="dxa"/>
            <w:tcBorders>
              <w:top w:val="single" w:sz="8" w:space="0" w:color="000000"/>
              <w:left w:val="single" w:sz="8" w:space="0" w:color="000000"/>
              <w:bottom w:val="single" w:sz="8" w:space="0" w:color="000000"/>
              <w:right w:val="single" w:sz="8" w:space="0" w:color="000000"/>
            </w:tcBorders>
            <w:shd w:val="clear" w:color="auto" w:fill="11437F"/>
            <w:tcMar>
              <w:top w:w="72" w:type="dxa"/>
              <w:left w:w="144" w:type="dxa"/>
              <w:bottom w:w="72" w:type="dxa"/>
              <w:right w:w="144" w:type="dxa"/>
            </w:tcMar>
            <w:vAlign w:val="center"/>
            <w:hideMark/>
          </w:tcPr>
          <w:p w:rsidR="002117F9" w:rsidRPr="00233BD3" w:rsidRDefault="002117F9" w:rsidP="00B51C1C">
            <w:pPr>
              <w:widowControl w:val="0"/>
              <w:suppressAutoHyphens w:val="0"/>
              <w:jc w:val="center"/>
              <w:rPr>
                <w:bCs/>
                <w:iCs/>
                <w:sz w:val="24"/>
                <w:szCs w:val="24"/>
              </w:rPr>
            </w:pPr>
            <w:r w:rsidRPr="00233BD3">
              <w:rPr>
                <w:b/>
                <w:bCs/>
                <w:iCs/>
                <w:sz w:val="24"/>
                <w:szCs w:val="24"/>
              </w:rPr>
              <w:t>Итого:</w:t>
            </w:r>
          </w:p>
        </w:tc>
      </w:tr>
      <w:tr w:rsidR="00A66A03" w:rsidRPr="00233BD3" w:rsidTr="0009482D">
        <w:trPr>
          <w:trHeight w:val="592"/>
        </w:trPr>
        <w:tc>
          <w:tcPr>
            <w:tcW w:w="32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66A03" w:rsidRPr="00233BD3" w:rsidRDefault="00A66A03" w:rsidP="00B51C1C">
            <w:pPr>
              <w:widowControl w:val="0"/>
              <w:suppressAutoHyphens w:val="0"/>
              <w:rPr>
                <w:bCs/>
                <w:iCs/>
                <w:sz w:val="24"/>
                <w:szCs w:val="24"/>
              </w:rPr>
            </w:pPr>
            <w:r w:rsidRPr="00233BD3">
              <w:rPr>
                <w:bCs/>
                <w:iCs/>
                <w:sz w:val="24"/>
                <w:szCs w:val="24"/>
              </w:rPr>
              <w:t>Бюджетных ассигнований</w:t>
            </w:r>
          </w:p>
        </w:tc>
        <w:tc>
          <w:tcPr>
            <w:tcW w:w="27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66A03" w:rsidRPr="00233BD3" w:rsidRDefault="0009482D">
            <w:pPr>
              <w:pStyle w:val="a8"/>
              <w:spacing w:before="0" w:after="0"/>
              <w:jc w:val="center"/>
            </w:pPr>
            <w:r w:rsidRPr="00233BD3">
              <w:rPr>
                <w:bCs/>
                <w:kern w:val="24"/>
              </w:rPr>
              <w:t>6 354,57</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66A03" w:rsidRPr="00233BD3" w:rsidRDefault="0009482D">
            <w:pPr>
              <w:pStyle w:val="a8"/>
              <w:spacing w:before="0" w:after="0"/>
              <w:jc w:val="center"/>
            </w:pPr>
            <w:r w:rsidRPr="00233BD3">
              <w:t>204,09</w:t>
            </w:r>
          </w:p>
        </w:tc>
        <w:tc>
          <w:tcPr>
            <w:tcW w:w="1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66A03" w:rsidRPr="00233BD3" w:rsidRDefault="0009482D">
            <w:pPr>
              <w:pStyle w:val="a8"/>
              <w:spacing w:before="0" w:after="0"/>
              <w:jc w:val="center"/>
              <w:rPr>
                <w:b/>
              </w:rPr>
            </w:pPr>
            <w:r w:rsidRPr="00233BD3">
              <w:rPr>
                <w:b/>
              </w:rPr>
              <w:t>6 558,66</w:t>
            </w:r>
          </w:p>
        </w:tc>
      </w:tr>
      <w:tr w:rsidR="00A66A03" w:rsidRPr="00233BD3" w:rsidTr="0009482D">
        <w:trPr>
          <w:trHeight w:val="533"/>
        </w:trPr>
        <w:tc>
          <w:tcPr>
            <w:tcW w:w="32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66A03" w:rsidRPr="00233BD3" w:rsidRDefault="00A66A03" w:rsidP="00B51C1C">
            <w:pPr>
              <w:widowControl w:val="0"/>
              <w:suppressAutoHyphens w:val="0"/>
              <w:rPr>
                <w:bCs/>
                <w:iCs/>
                <w:sz w:val="24"/>
                <w:szCs w:val="24"/>
              </w:rPr>
            </w:pPr>
            <w:r w:rsidRPr="00233BD3">
              <w:rPr>
                <w:bCs/>
                <w:iCs/>
                <w:sz w:val="24"/>
                <w:szCs w:val="24"/>
              </w:rPr>
              <w:t>Лимитов бюджетных обязательств</w:t>
            </w:r>
          </w:p>
        </w:tc>
        <w:tc>
          <w:tcPr>
            <w:tcW w:w="27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66A03" w:rsidRPr="00233BD3" w:rsidRDefault="0009482D" w:rsidP="00A66A03">
            <w:pPr>
              <w:pStyle w:val="a8"/>
              <w:spacing w:before="0" w:after="0"/>
              <w:jc w:val="center"/>
            </w:pPr>
            <w:r w:rsidRPr="00233BD3">
              <w:t>14 078,97</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66A03" w:rsidRPr="00233BD3" w:rsidRDefault="0009482D">
            <w:pPr>
              <w:pStyle w:val="a8"/>
              <w:spacing w:before="0" w:after="0"/>
              <w:jc w:val="center"/>
            </w:pPr>
            <w:r w:rsidRPr="00233BD3">
              <w:t>9 309,24</w:t>
            </w:r>
          </w:p>
        </w:tc>
        <w:tc>
          <w:tcPr>
            <w:tcW w:w="1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66A03" w:rsidRPr="00233BD3" w:rsidRDefault="0009482D">
            <w:pPr>
              <w:pStyle w:val="a8"/>
              <w:spacing w:before="0" w:after="0"/>
              <w:jc w:val="center"/>
              <w:rPr>
                <w:b/>
              </w:rPr>
            </w:pPr>
            <w:r w:rsidRPr="00233BD3">
              <w:rPr>
                <w:b/>
              </w:rPr>
              <w:t>23 388,21</w:t>
            </w:r>
          </w:p>
        </w:tc>
      </w:tr>
      <w:tr w:rsidR="00A66A03" w:rsidRPr="00233BD3" w:rsidTr="0009482D">
        <w:trPr>
          <w:trHeight w:val="588"/>
        </w:trPr>
        <w:tc>
          <w:tcPr>
            <w:tcW w:w="32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A66A03" w:rsidRPr="00233BD3" w:rsidRDefault="00A66A03" w:rsidP="00B51C1C">
            <w:pPr>
              <w:widowControl w:val="0"/>
              <w:suppressAutoHyphens w:val="0"/>
              <w:rPr>
                <w:bCs/>
                <w:iCs/>
                <w:sz w:val="24"/>
                <w:szCs w:val="24"/>
              </w:rPr>
            </w:pPr>
            <w:r w:rsidRPr="00233BD3">
              <w:rPr>
                <w:bCs/>
                <w:iCs/>
                <w:sz w:val="24"/>
                <w:szCs w:val="24"/>
              </w:rPr>
              <w:t>Предельных объемов финансирования</w:t>
            </w:r>
          </w:p>
        </w:tc>
        <w:tc>
          <w:tcPr>
            <w:tcW w:w="276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66A03" w:rsidRPr="00233BD3" w:rsidRDefault="0009482D">
            <w:pPr>
              <w:pStyle w:val="a8"/>
              <w:spacing w:before="0" w:after="0"/>
              <w:jc w:val="center"/>
            </w:pPr>
            <w:r w:rsidRPr="00233BD3">
              <w:t>9 671,08</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66A03" w:rsidRPr="00233BD3" w:rsidRDefault="0009482D">
            <w:pPr>
              <w:pStyle w:val="a8"/>
              <w:spacing w:before="0" w:after="0"/>
              <w:jc w:val="center"/>
            </w:pPr>
            <w:r w:rsidRPr="00233BD3">
              <w:t>3 895,22</w:t>
            </w:r>
          </w:p>
        </w:tc>
        <w:tc>
          <w:tcPr>
            <w:tcW w:w="188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A66A03" w:rsidRPr="00233BD3" w:rsidRDefault="0009482D">
            <w:pPr>
              <w:pStyle w:val="a8"/>
              <w:spacing w:before="0" w:after="0"/>
              <w:jc w:val="center"/>
              <w:rPr>
                <w:b/>
              </w:rPr>
            </w:pPr>
            <w:r w:rsidRPr="00233BD3">
              <w:rPr>
                <w:b/>
              </w:rPr>
              <w:t>13 566,30</w:t>
            </w:r>
          </w:p>
        </w:tc>
      </w:tr>
    </w:tbl>
    <w:p w:rsidR="005B0FA4" w:rsidRDefault="005B0FA4" w:rsidP="002117F9">
      <w:pPr>
        <w:widowControl w:val="0"/>
        <w:suppressAutoHyphens w:val="0"/>
        <w:spacing w:line="360" w:lineRule="auto"/>
        <w:ind w:firstLine="709"/>
        <w:jc w:val="both"/>
        <w:rPr>
          <w:bCs/>
          <w:iCs/>
          <w:sz w:val="28"/>
          <w:szCs w:val="28"/>
        </w:rPr>
      </w:pPr>
    </w:p>
    <w:p w:rsidR="002117F9" w:rsidRDefault="002117F9" w:rsidP="002117F9">
      <w:pPr>
        <w:widowControl w:val="0"/>
        <w:suppressAutoHyphens w:val="0"/>
        <w:spacing w:line="360" w:lineRule="auto"/>
        <w:ind w:firstLine="709"/>
        <w:jc w:val="both"/>
        <w:rPr>
          <w:bCs/>
          <w:iCs/>
          <w:sz w:val="28"/>
          <w:szCs w:val="28"/>
        </w:rPr>
      </w:pPr>
      <w:proofErr w:type="gramStart"/>
      <w:r w:rsidRPr="00233BD3">
        <w:rPr>
          <w:bCs/>
          <w:iCs/>
          <w:sz w:val="28"/>
          <w:szCs w:val="28"/>
        </w:rPr>
        <w:t xml:space="preserve">Операции по кассовым выплатам за счет средств республиканского бюджета за отчетный период проведены в сумме </w:t>
      </w:r>
      <w:r w:rsidR="00EB1A89" w:rsidRPr="00233BD3">
        <w:rPr>
          <w:bCs/>
          <w:iCs/>
          <w:sz w:val="28"/>
          <w:szCs w:val="28"/>
        </w:rPr>
        <w:t>12</w:t>
      </w:r>
      <w:r w:rsidRPr="00233BD3">
        <w:rPr>
          <w:sz w:val="28"/>
          <w:szCs w:val="28"/>
        </w:rPr>
        <w:t> </w:t>
      </w:r>
      <w:r w:rsidR="00EB1A89" w:rsidRPr="00233BD3">
        <w:rPr>
          <w:sz w:val="28"/>
          <w:szCs w:val="28"/>
        </w:rPr>
        <w:t>928</w:t>
      </w:r>
      <w:r w:rsidR="00A66A03" w:rsidRPr="00233BD3">
        <w:rPr>
          <w:sz w:val="28"/>
          <w:szCs w:val="28"/>
        </w:rPr>
        <w:t>,</w:t>
      </w:r>
      <w:r w:rsidR="00EB1A89" w:rsidRPr="00233BD3">
        <w:rPr>
          <w:sz w:val="28"/>
          <w:szCs w:val="28"/>
        </w:rPr>
        <w:t>72</w:t>
      </w:r>
      <w:r w:rsidRPr="00233BD3">
        <w:rPr>
          <w:sz w:val="28"/>
          <w:szCs w:val="28"/>
        </w:rPr>
        <w:t xml:space="preserve"> </w:t>
      </w:r>
      <w:r w:rsidRPr="00233BD3">
        <w:rPr>
          <w:bCs/>
          <w:iCs/>
          <w:sz w:val="28"/>
          <w:szCs w:val="28"/>
        </w:rPr>
        <w:t xml:space="preserve">млн. руб. Основные направления расходования средств приходятся на социальное обеспечение и иные выплаты населению – </w:t>
      </w:r>
      <w:r w:rsidR="00EB1A89" w:rsidRPr="00233BD3">
        <w:rPr>
          <w:bCs/>
          <w:iCs/>
          <w:sz w:val="28"/>
          <w:szCs w:val="28"/>
        </w:rPr>
        <w:t>21</w:t>
      </w:r>
      <w:r w:rsidRPr="00233BD3">
        <w:rPr>
          <w:bCs/>
          <w:iCs/>
          <w:sz w:val="28"/>
          <w:szCs w:val="28"/>
        </w:rPr>
        <w:t>,</w:t>
      </w:r>
      <w:r w:rsidR="00EB1A89" w:rsidRPr="00233BD3">
        <w:rPr>
          <w:bCs/>
          <w:iCs/>
          <w:sz w:val="28"/>
          <w:szCs w:val="28"/>
        </w:rPr>
        <w:t>12</w:t>
      </w:r>
      <w:r w:rsidRPr="00233BD3">
        <w:rPr>
          <w:bCs/>
          <w:iCs/>
          <w:sz w:val="28"/>
          <w:szCs w:val="28"/>
        </w:rPr>
        <w:t> % (</w:t>
      </w:r>
      <w:r w:rsidR="00EB1A89" w:rsidRPr="00233BD3">
        <w:rPr>
          <w:bCs/>
          <w:iCs/>
          <w:sz w:val="28"/>
          <w:szCs w:val="28"/>
        </w:rPr>
        <w:t>2</w:t>
      </w:r>
      <w:r w:rsidRPr="00233BD3">
        <w:rPr>
          <w:sz w:val="28"/>
          <w:szCs w:val="28"/>
        </w:rPr>
        <w:t> </w:t>
      </w:r>
      <w:r w:rsidR="00EB1A89" w:rsidRPr="00233BD3">
        <w:rPr>
          <w:sz w:val="28"/>
          <w:szCs w:val="28"/>
        </w:rPr>
        <w:t>730</w:t>
      </w:r>
      <w:r w:rsidRPr="00233BD3">
        <w:rPr>
          <w:sz w:val="28"/>
          <w:szCs w:val="28"/>
        </w:rPr>
        <w:t>,</w:t>
      </w:r>
      <w:r w:rsidR="00EB1A89" w:rsidRPr="00233BD3">
        <w:rPr>
          <w:sz w:val="28"/>
          <w:szCs w:val="28"/>
        </w:rPr>
        <w:t>27</w:t>
      </w:r>
      <w:r w:rsidRPr="00233BD3">
        <w:rPr>
          <w:sz w:val="28"/>
          <w:szCs w:val="28"/>
        </w:rPr>
        <w:t xml:space="preserve"> </w:t>
      </w:r>
      <w:r w:rsidRPr="00233BD3">
        <w:rPr>
          <w:bCs/>
          <w:iCs/>
          <w:sz w:val="28"/>
          <w:szCs w:val="28"/>
        </w:rPr>
        <w:t xml:space="preserve">млн. руб.), </w:t>
      </w:r>
      <w:r w:rsidR="00EB1A89" w:rsidRPr="00233BD3">
        <w:rPr>
          <w:sz w:val="28"/>
          <w:szCs w:val="28"/>
        </w:rPr>
        <w:t>погашение кредита</w:t>
      </w:r>
      <w:r w:rsidR="009873B2" w:rsidRPr="00233BD3">
        <w:rPr>
          <w:sz w:val="28"/>
          <w:szCs w:val="28"/>
        </w:rPr>
        <w:t xml:space="preserve"> – 2</w:t>
      </w:r>
      <w:r w:rsidR="00EB1A89" w:rsidRPr="00233BD3">
        <w:rPr>
          <w:sz w:val="28"/>
          <w:szCs w:val="28"/>
        </w:rPr>
        <w:t>8</w:t>
      </w:r>
      <w:r w:rsidR="009873B2" w:rsidRPr="00233BD3">
        <w:rPr>
          <w:sz w:val="28"/>
          <w:szCs w:val="28"/>
        </w:rPr>
        <w:t>,</w:t>
      </w:r>
      <w:r w:rsidR="00EB1A89" w:rsidRPr="00233BD3">
        <w:rPr>
          <w:sz w:val="28"/>
          <w:szCs w:val="28"/>
        </w:rPr>
        <w:t>79</w:t>
      </w:r>
      <w:r w:rsidR="009873B2" w:rsidRPr="00233BD3">
        <w:rPr>
          <w:sz w:val="28"/>
          <w:szCs w:val="28"/>
        </w:rPr>
        <w:t xml:space="preserve"> % (</w:t>
      </w:r>
      <w:r w:rsidR="00EB1A89" w:rsidRPr="00233BD3">
        <w:rPr>
          <w:sz w:val="28"/>
          <w:szCs w:val="28"/>
        </w:rPr>
        <w:t>3 722,48</w:t>
      </w:r>
      <w:r w:rsidR="009873B2" w:rsidRPr="00233BD3">
        <w:rPr>
          <w:sz w:val="28"/>
          <w:szCs w:val="28"/>
        </w:rPr>
        <w:t xml:space="preserve"> млн. руб.) от общей суммы произведенных кассовых выплат</w:t>
      </w:r>
      <w:r w:rsidR="00067F2D" w:rsidRPr="00233BD3">
        <w:rPr>
          <w:sz w:val="28"/>
          <w:szCs w:val="28"/>
        </w:rPr>
        <w:t>,</w:t>
      </w:r>
      <w:r w:rsidRPr="00233BD3">
        <w:rPr>
          <w:bCs/>
          <w:iCs/>
          <w:sz w:val="28"/>
          <w:szCs w:val="28"/>
        </w:rPr>
        <w:t xml:space="preserve"> межбюджетные трансферты –– </w:t>
      </w:r>
      <w:r w:rsidR="00EB1A89" w:rsidRPr="00233BD3">
        <w:rPr>
          <w:bCs/>
          <w:iCs/>
          <w:sz w:val="28"/>
          <w:szCs w:val="28"/>
        </w:rPr>
        <w:t>20</w:t>
      </w:r>
      <w:r w:rsidR="009873B2" w:rsidRPr="00233BD3">
        <w:rPr>
          <w:bCs/>
          <w:iCs/>
          <w:sz w:val="28"/>
          <w:szCs w:val="28"/>
        </w:rPr>
        <w:t>,</w:t>
      </w:r>
      <w:r w:rsidR="00EB1A89" w:rsidRPr="00233BD3">
        <w:rPr>
          <w:bCs/>
          <w:iCs/>
          <w:sz w:val="28"/>
          <w:szCs w:val="28"/>
        </w:rPr>
        <w:t>08</w:t>
      </w:r>
      <w:r w:rsidR="009873B2" w:rsidRPr="00233BD3">
        <w:rPr>
          <w:bCs/>
          <w:iCs/>
          <w:sz w:val="28"/>
          <w:szCs w:val="28"/>
        </w:rPr>
        <w:t xml:space="preserve"> % (</w:t>
      </w:r>
      <w:r w:rsidR="00EB1A89" w:rsidRPr="00233BD3">
        <w:rPr>
          <w:bCs/>
          <w:iCs/>
          <w:sz w:val="28"/>
          <w:szCs w:val="28"/>
        </w:rPr>
        <w:t>2 596</w:t>
      </w:r>
      <w:r w:rsidRPr="00233BD3">
        <w:rPr>
          <w:sz w:val="28"/>
          <w:szCs w:val="28"/>
        </w:rPr>
        <w:t>,</w:t>
      </w:r>
      <w:r w:rsidR="00EB1A89" w:rsidRPr="00233BD3">
        <w:rPr>
          <w:sz w:val="28"/>
          <w:szCs w:val="28"/>
        </w:rPr>
        <w:t>26</w:t>
      </w:r>
      <w:r w:rsidR="009873B2" w:rsidRPr="00233BD3">
        <w:rPr>
          <w:sz w:val="28"/>
          <w:szCs w:val="28"/>
        </w:rPr>
        <w:t> </w:t>
      </w:r>
      <w:r w:rsidRPr="00233BD3">
        <w:rPr>
          <w:bCs/>
          <w:iCs/>
          <w:sz w:val="28"/>
          <w:szCs w:val="28"/>
        </w:rPr>
        <w:t xml:space="preserve">млн. руб.) (рис. № </w:t>
      </w:r>
      <w:r w:rsidR="001B371C" w:rsidRPr="00233BD3">
        <w:rPr>
          <w:bCs/>
          <w:iCs/>
          <w:sz w:val="28"/>
          <w:szCs w:val="28"/>
        </w:rPr>
        <w:t>8</w:t>
      </w:r>
      <w:r w:rsidRPr="00233BD3">
        <w:rPr>
          <w:bCs/>
          <w:iCs/>
          <w:sz w:val="28"/>
          <w:szCs w:val="28"/>
        </w:rPr>
        <w:t>).</w:t>
      </w:r>
      <w:proofErr w:type="gramEnd"/>
    </w:p>
    <w:p w:rsidR="002117F9" w:rsidRPr="00233BD3" w:rsidRDefault="002117F9" w:rsidP="002117F9">
      <w:pPr>
        <w:pStyle w:val="125"/>
        <w:widowControl w:val="0"/>
        <w:suppressAutoHyphens w:val="0"/>
        <w:spacing w:line="240" w:lineRule="auto"/>
        <w:ind w:firstLine="0"/>
        <w:jc w:val="right"/>
        <w:rPr>
          <w:i/>
          <w:sz w:val="28"/>
          <w:szCs w:val="28"/>
        </w:rPr>
      </w:pPr>
      <w:r w:rsidRPr="00233BD3">
        <w:rPr>
          <w:i/>
          <w:sz w:val="28"/>
          <w:szCs w:val="28"/>
        </w:rPr>
        <w:t xml:space="preserve">Рисунок № </w:t>
      </w:r>
      <w:r w:rsidR="001B371C" w:rsidRPr="00233BD3">
        <w:rPr>
          <w:i/>
          <w:sz w:val="28"/>
          <w:szCs w:val="28"/>
        </w:rPr>
        <w:t>8</w:t>
      </w:r>
    </w:p>
    <w:p w:rsidR="002117F9" w:rsidRPr="00233BD3" w:rsidRDefault="002117F9" w:rsidP="002117F9">
      <w:pPr>
        <w:widowControl w:val="0"/>
        <w:tabs>
          <w:tab w:val="left" w:pos="9360"/>
        </w:tabs>
        <w:suppressAutoHyphens w:val="0"/>
        <w:jc w:val="center"/>
        <w:rPr>
          <w:b/>
          <w:sz w:val="28"/>
          <w:szCs w:val="28"/>
        </w:rPr>
      </w:pPr>
      <w:r w:rsidRPr="00233BD3">
        <w:rPr>
          <w:b/>
          <w:sz w:val="28"/>
          <w:szCs w:val="28"/>
        </w:rPr>
        <w:t>Структура кассовых выплат республиканского бюджета</w:t>
      </w:r>
    </w:p>
    <w:p w:rsidR="00EB1A89" w:rsidRPr="00233BD3" w:rsidRDefault="002117F9" w:rsidP="00134927">
      <w:pPr>
        <w:widowControl w:val="0"/>
        <w:tabs>
          <w:tab w:val="left" w:pos="9360"/>
        </w:tabs>
        <w:suppressAutoHyphens w:val="0"/>
        <w:jc w:val="center"/>
        <w:rPr>
          <w:b/>
          <w:sz w:val="28"/>
          <w:szCs w:val="28"/>
        </w:rPr>
      </w:pPr>
      <w:r w:rsidRPr="00233BD3">
        <w:rPr>
          <w:b/>
          <w:sz w:val="28"/>
          <w:szCs w:val="28"/>
        </w:rPr>
        <w:t>по экономическому содержанию</w:t>
      </w:r>
    </w:p>
    <w:p w:rsidR="00EB1A89" w:rsidRPr="00233BD3" w:rsidRDefault="00EB1A89" w:rsidP="002117F9">
      <w:pPr>
        <w:widowControl w:val="0"/>
        <w:tabs>
          <w:tab w:val="left" w:pos="9360"/>
        </w:tabs>
        <w:suppressAutoHyphens w:val="0"/>
        <w:jc w:val="center"/>
        <w:rPr>
          <w:b/>
          <w:sz w:val="28"/>
          <w:szCs w:val="28"/>
        </w:rPr>
      </w:pPr>
      <w:r w:rsidRPr="00233BD3">
        <w:rPr>
          <w:b/>
          <w:noProof/>
          <w:sz w:val="28"/>
          <w:szCs w:val="28"/>
          <w:lang w:eastAsia="ru-RU"/>
        </w:rPr>
        <w:drawing>
          <wp:inline distT="0" distB="0" distL="0" distR="0" wp14:anchorId="78C8D285" wp14:editId="4B412317">
            <wp:extent cx="6458465" cy="3657600"/>
            <wp:effectExtent l="0" t="0" r="19050"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B1A89" w:rsidRPr="00233BD3" w:rsidRDefault="00EB1A89" w:rsidP="002117F9">
      <w:pPr>
        <w:widowControl w:val="0"/>
        <w:tabs>
          <w:tab w:val="left" w:pos="9360"/>
        </w:tabs>
        <w:suppressAutoHyphens w:val="0"/>
        <w:jc w:val="center"/>
        <w:rPr>
          <w:b/>
          <w:sz w:val="28"/>
          <w:szCs w:val="28"/>
        </w:rPr>
      </w:pPr>
    </w:p>
    <w:p w:rsidR="002117F9" w:rsidRPr="00233BD3" w:rsidRDefault="002117F9" w:rsidP="002117F9">
      <w:pPr>
        <w:widowControl w:val="0"/>
        <w:tabs>
          <w:tab w:val="left" w:pos="9360"/>
        </w:tabs>
        <w:suppressAutoHyphens w:val="0"/>
        <w:spacing w:line="360" w:lineRule="auto"/>
        <w:ind w:firstLine="709"/>
        <w:jc w:val="both"/>
        <w:rPr>
          <w:b/>
          <w:sz w:val="28"/>
          <w:szCs w:val="28"/>
        </w:rPr>
      </w:pPr>
      <w:r w:rsidRPr="00233BD3">
        <w:rPr>
          <w:b/>
          <w:sz w:val="28"/>
          <w:szCs w:val="28"/>
        </w:rPr>
        <w:lastRenderedPageBreak/>
        <w:t>4.2. Реализация национальных проектов в Республике Калмыкия в 202</w:t>
      </w:r>
      <w:r w:rsidR="00C02CA9" w:rsidRPr="00233BD3">
        <w:rPr>
          <w:b/>
          <w:sz w:val="28"/>
          <w:szCs w:val="28"/>
        </w:rPr>
        <w:t>1</w:t>
      </w:r>
      <w:r w:rsidRPr="00233BD3">
        <w:rPr>
          <w:b/>
          <w:sz w:val="28"/>
          <w:szCs w:val="28"/>
        </w:rPr>
        <w:t> году</w:t>
      </w:r>
    </w:p>
    <w:p w:rsidR="002117F9" w:rsidRPr="00233BD3" w:rsidRDefault="002117F9" w:rsidP="00C95525">
      <w:pPr>
        <w:pStyle w:val="NormalANX"/>
        <w:spacing w:before="0" w:after="0"/>
        <w:ind w:firstLine="709"/>
        <w:rPr>
          <w:rFonts w:eastAsia="Calibri"/>
          <w:bCs/>
          <w:szCs w:val="28"/>
        </w:rPr>
      </w:pPr>
      <w:proofErr w:type="gramStart"/>
      <w:r w:rsidRPr="00233BD3">
        <w:rPr>
          <w:szCs w:val="28"/>
        </w:rPr>
        <w:t>В соответствии с Указом Президента Российской Федерации от 07</w:t>
      </w:r>
      <w:r w:rsidR="002D726C" w:rsidRPr="00233BD3">
        <w:rPr>
          <w:szCs w:val="28"/>
        </w:rPr>
        <w:t xml:space="preserve"> мая </w:t>
      </w:r>
      <w:r w:rsidRPr="00233BD3">
        <w:rPr>
          <w:szCs w:val="28"/>
        </w:rPr>
        <w:t>2018</w:t>
      </w:r>
      <w:r w:rsidR="002D726C" w:rsidRPr="00233BD3">
        <w:rPr>
          <w:szCs w:val="28"/>
        </w:rPr>
        <w:t xml:space="preserve"> г.</w:t>
      </w:r>
      <w:r w:rsidRPr="00233BD3">
        <w:rPr>
          <w:szCs w:val="28"/>
        </w:rPr>
        <w:t xml:space="preserve"> № 204 «О</w:t>
      </w:r>
      <w:r w:rsidR="00134927" w:rsidRPr="00233BD3">
        <w:rPr>
          <w:szCs w:val="28"/>
        </w:rPr>
        <w:t xml:space="preserve"> </w:t>
      </w:r>
      <w:r w:rsidRPr="00233BD3">
        <w:rPr>
          <w:szCs w:val="28"/>
        </w:rPr>
        <w:t>национальных целях и стратегических задачах развития Российской Федерации на период до 2024 года» в</w:t>
      </w:r>
      <w:r w:rsidRPr="00233BD3">
        <w:rPr>
          <w:rFonts w:eastAsia="Calibri"/>
          <w:szCs w:val="28"/>
        </w:rPr>
        <w:t xml:space="preserve"> 202</w:t>
      </w:r>
      <w:r w:rsidR="003511E2" w:rsidRPr="00233BD3">
        <w:rPr>
          <w:rFonts w:eastAsia="Calibri"/>
          <w:szCs w:val="28"/>
        </w:rPr>
        <w:t>1</w:t>
      </w:r>
      <w:r w:rsidRPr="00233BD3">
        <w:rPr>
          <w:rFonts w:eastAsia="Calibri"/>
          <w:szCs w:val="28"/>
        </w:rPr>
        <w:t xml:space="preserve"> год</w:t>
      </w:r>
      <w:r w:rsidR="003511E2" w:rsidRPr="00233BD3">
        <w:rPr>
          <w:rFonts w:eastAsia="Calibri"/>
          <w:szCs w:val="28"/>
        </w:rPr>
        <w:t>у</w:t>
      </w:r>
      <w:r w:rsidRPr="00233BD3">
        <w:rPr>
          <w:rFonts w:eastAsia="Calibri"/>
          <w:szCs w:val="28"/>
        </w:rPr>
        <w:t xml:space="preserve"> на территории республики реализуется </w:t>
      </w:r>
      <w:r w:rsidR="003511E2" w:rsidRPr="00233BD3">
        <w:rPr>
          <w:rFonts w:eastAsia="Calibri"/>
          <w:szCs w:val="28"/>
        </w:rPr>
        <w:t>9</w:t>
      </w:r>
      <w:r w:rsidR="00134927" w:rsidRPr="00233BD3">
        <w:rPr>
          <w:rFonts w:eastAsia="Calibri"/>
          <w:szCs w:val="28"/>
        </w:rPr>
        <w:t xml:space="preserve"> </w:t>
      </w:r>
      <w:r w:rsidRPr="00233BD3">
        <w:rPr>
          <w:rFonts w:eastAsia="Calibri"/>
          <w:szCs w:val="28"/>
        </w:rPr>
        <w:t xml:space="preserve">национальных проектов, </w:t>
      </w:r>
      <w:r w:rsidRPr="00233BD3">
        <w:rPr>
          <w:rFonts w:eastAsia="Calibri"/>
          <w:bCs/>
          <w:szCs w:val="28"/>
        </w:rPr>
        <w:t xml:space="preserve">направленных на достижение целей, показателей и результатов соответствующих федеральных проектов и программ </w:t>
      </w:r>
      <w:r w:rsidR="001B371C" w:rsidRPr="00233BD3">
        <w:rPr>
          <w:bCs/>
          <w:iCs/>
          <w:szCs w:val="28"/>
        </w:rPr>
        <w:t>(рис. № 9</w:t>
      </w:r>
      <w:r w:rsidRPr="00233BD3">
        <w:rPr>
          <w:bCs/>
          <w:iCs/>
          <w:szCs w:val="28"/>
        </w:rPr>
        <w:t>, 1</w:t>
      </w:r>
      <w:r w:rsidR="001B371C" w:rsidRPr="00233BD3">
        <w:rPr>
          <w:bCs/>
          <w:iCs/>
          <w:szCs w:val="28"/>
        </w:rPr>
        <w:t>0</w:t>
      </w:r>
      <w:r w:rsidRPr="00233BD3">
        <w:rPr>
          <w:bCs/>
          <w:iCs/>
          <w:szCs w:val="28"/>
        </w:rPr>
        <w:t>).</w:t>
      </w:r>
      <w:proofErr w:type="gramEnd"/>
    </w:p>
    <w:p w:rsidR="002117F9" w:rsidRPr="00233BD3" w:rsidRDefault="002117F9" w:rsidP="002117F9">
      <w:pPr>
        <w:pStyle w:val="125"/>
        <w:widowControl w:val="0"/>
        <w:suppressAutoHyphens w:val="0"/>
        <w:spacing w:line="240" w:lineRule="auto"/>
        <w:ind w:firstLine="0"/>
        <w:jc w:val="right"/>
        <w:rPr>
          <w:rFonts w:eastAsia="Calibri"/>
          <w:b/>
          <w:noProof/>
          <w:szCs w:val="26"/>
          <w:lang w:eastAsia="ru-RU"/>
        </w:rPr>
      </w:pPr>
      <w:r w:rsidRPr="00233BD3">
        <w:rPr>
          <w:i/>
          <w:sz w:val="28"/>
          <w:szCs w:val="28"/>
        </w:rPr>
        <w:t xml:space="preserve">Рисунок № </w:t>
      </w:r>
      <w:r w:rsidR="001B371C" w:rsidRPr="00233BD3">
        <w:rPr>
          <w:i/>
          <w:sz w:val="28"/>
          <w:szCs w:val="28"/>
        </w:rPr>
        <w:t>9</w:t>
      </w:r>
    </w:p>
    <w:p w:rsidR="002117F9" w:rsidRPr="00233BD3" w:rsidRDefault="00825E79" w:rsidP="002117F9">
      <w:pPr>
        <w:pStyle w:val="125"/>
        <w:widowControl w:val="0"/>
        <w:suppressAutoHyphens w:val="0"/>
        <w:spacing w:line="240" w:lineRule="auto"/>
        <w:ind w:firstLine="0"/>
        <w:jc w:val="left"/>
        <w:rPr>
          <w:i/>
          <w:sz w:val="28"/>
          <w:szCs w:val="28"/>
        </w:rPr>
      </w:pPr>
      <w:r w:rsidRPr="00233BD3">
        <w:rPr>
          <w:i/>
          <w:noProof/>
          <w:sz w:val="28"/>
          <w:szCs w:val="28"/>
          <w:lang w:eastAsia="ru-RU"/>
        </w:rPr>
        <w:drawing>
          <wp:inline distT="0" distB="0" distL="0" distR="0" wp14:anchorId="1CEBFD0E" wp14:editId="2457B171">
            <wp:extent cx="6236043" cy="2067697"/>
            <wp:effectExtent l="0" t="0" r="12700" b="2794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bl>
      <w:tblPr>
        <w:tblW w:w="9895" w:type="dxa"/>
        <w:tblCellMar>
          <w:left w:w="0" w:type="dxa"/>
          <w:right w:w="0" w:type="dxa"/>
        </w:tblCellMar>
        <w:tblLook w:val="0600" w:firstRow="0" w:lastRow="0" w:firstColumn="0" w:lastColumn="0" w:noHBand="1" w:noVBand="1"/>
      </w:tblPr>
      <w:tblGrid>
        <w:gridCol w:w="3289"/>
        <w:gridCol w:w="3289"/>
        <w:gridCol w:w="3317"/>
      </w:tblGrid>
      <w:tr w:rsidR="003511E2" w:rsidRPr="00233BD3" w:rsidTr="003511E2">
        <w:trPr>
          <w:trHeight w:val="619"/>
        </w:trPr>
        <w:tc>
          <w:tcPr>
            <w:tcW w:w="9895" w:type="dxa"/>
            <w:gridSpan w:val="3"/>
            <w:tcBorders>
              <w:top w:val="single" w:sz="8" w:space="0" w:color="000000"/>
              <w:left w:val="single" w:sz="8" w:space="0" w:color="000000"/>
              <w:bottom w:val="single" w:sz="8" w:space="0" w:color="000000"/>
              <w:right w:val="single" w:sz="8" w:space="0" w:color="000000"/>
            </w:tcBorders>
            <w:shd w:val="clear" w:color="auto" w:fill="99CCFF"/>
            <w:tcMar>
              <w:top w:w="12" w:type="dxa"/>
              <w:left w:w="13" w:type="dxa"/>
              <w:bottom w:w="0" w:type="dxa"/>
              <w:right w:w="13" w:type="dxa"/>
            </w:tcMar>
            <w:vAlign w:val="bottom"/>
            <w:hideMark/>
          </w:tcPr>
          <w:p w:rsidR="003511E2" w:rsidRPr="00233BD3" w:rsidRDefault="003511E2" w:rsidP="00C95525">
            <w:pPr>
              <w:pStyle w:val="125"/>
              <w:widowControl w:val="0"/>
              <w:spacing w:line="240" w:lineRule="auto"/>
              <w:ind w:firstLine="0"/>
              <w:jc w:val="center"/>
              <w:rPr>
                <w:i/>
                <w:sz w:val="28"/>
                <w:szCs w:val="28"/>
              </w:rPr>
            </w:pPr>
            <w:r w:rsidRPr="00233BD3">
              <w:rPr>
                <w:i/>
                <w:sz w:val="28"/>
                <w:szCs w:val="28"/>
              </w:rPr>
              <w:t>Лимиты бюджетных обязательств, предусмотренные СБР (млн.</w:t>
            </w:r>
            <w:r w:rsidR="000619FD" w:rsidRPr="00233BD3">
              <w:rPr>
                <w:i/>
                <w:sz w:val="28"/>
                <w:szCs w:val="28"/>
              </w:rPr>
              <w:t xml:space="preserve"> </w:t>
            </w:r>
            <w:r w:rsidRPr="00233BD3">
              <w:rPr>
                <w:i/>
                <w:sz w:val="28"/>
                <w:szCs w:val="28"/>
              </w:rPr>
              <w:t>р</w:t>
            </w:r>
            <w:r w:rsidR="000619FD" w:rsidRPr="00233BD3">
              <w:rPr>
                <w:i/>
                <w:sz w:val="28"/>
                <w:szCs w:val="28"/>
              </w:rPr>
              <w:t>уб.</w:t>
            </w:r>
            <w:r w:rsidRPr="00233BD3">
              <w:rPr>
                <w:i/>
                <w:sz w:val="28"/>
                <w:szCs w:val="28"/>
              </w:rPr>
              <w:t>)</w:t>
            </w:r>
          </w:p>
        </w:tc>
      </w:tr>
      <w:tr w:rsidR="003511E2" w:rsidRPr="00233BD3" w:rsidTr="003511E2">
        <w:trPr>
          <w:trHeight w:val="529"/>
        </w:trPr>
        <w:tc>
          <w:tcPr>
            <w:tcW w:w="3289" w:type="dxa"/>
            <w:tcBorders>
              <w:top w:val="single" w:sz="8" w:space="0" w:color="000000"/>
              <w:left w:val="single" w:sz="8" w:space="0" w:color="000000"/>
              <w:bottom w:val="single" w:sz="8" w:space="0" w:color="000000"/>
              <w:right w:val="single" w:sz="8" w:space="0" w:color="000000"/>
            </w:tcBorders>
            <w:shd w:val="clear" w:color="auto" w:fill="99CCFF"/>
            <w:tcMar>
              <w:top w:w="12" w:type="dxa"/>
              <w:left w:w="13" w:type="dxa"/>
              <w:bottom w:w="0" w:type="dxa"/>
              <w:right w:w="13" w:type="dxa"/>
            </w:tcMar>
            <w:vAlign w:val="bottom"/>
            <w:hideMark/>
          </w:tcPr>
          <w:p w:rsidR="003511E2" w:rsidRPr="00233BD3" w:rsidRDefault="003511E2" w:rsidP="00607F3B">
            <w:pPr>
              <w:pStyle w:val="125"/>
              <w:widowControl w:val="0"/>
              <w:spacing w:line="240" w:lineRule="auto"/>
              <w:ind w:firstLine="0"/>
              <w:jc w:val="center"/>
              <w:rPr>
                <w:i/>
                <w:sz w:val="28"/>
                <w:szCs w:val="28"/>
              </w:rPr>
            </w:pPr>
            <w:r w:rsidRPr="00233BD3">
              <w:rPr>
                <w:i/>
                <w:sz w:val="28"/>
                <w:szCs w:val="28"/>
              </w:rPr>
              <w:t>Итого</w:t>
            </w:r>
          </w:p>
        </w:tc>
        <w:tc>
          <w:tcPr>
            <w:tcW w:w="3289" w:type="dxa"/>
            <w:tcBorders>
              <w:top w:val="single" w:sz="8" w:space="0" w:color="000000"/>
              <w:left w:val="single" w:sz="8" w:space="0" w:color="000000"/>
              <w:bottom w:val="single" w:sz="8" w:space="0" w:color="000000"/>
              <w:right w:val="single" w:sz="8" w:space="0" w:color="000000"/>
            </w:tcBorders>
            <w:shd w:val="clear" w:color="auto" w:fill="99CCFF"/>
            <w:tcMar>
              <w:top w:w="12" w:type="dxa"/>
              <w:left w:w="13" w:type="dxa"/>
              <w:bottom w:w="0" w:type="dxa"/>
              <w:right w:w="13" w:type="dxa"/>
            </w:tcMar>
            <w:vAlign w:val="bottom"/>
            <w:hideMark/>
          </w:tcPr>
          <w:p w:rsidR="003511E2" w:rsidRPr="00233BD3" w:rsidRDefault="003511E2" w:rsidP="00607F3B">
            <w:pPr>
              <w:pStyle w:val="125"/>
              <w:widowControl w:val="0"/>
              <w:spacing w:line="240" w:lineRule="auto"/>
              <w:ind w:firstLine="0"/>
              <w:jc w:val="center"/>
              <w:rPr>
                <w:i/>
                <w:sz w:val="28"/>
                <w:szCs w:val="28"/>
              </w:rPr>
            </w:pPr>
            <w:r w:rsidRPr="00233BD3">
              <w:rPr>
                <w:i/>
                <w:sz w:val="28"/>
                <w:szCs w:val="28"/>
              </w:rPr>
              <w:t>ФБ</w:t>
            </w:r>
          </w:p>
        </w:tc>
        <w:tc>
          <w:tcPr>
            <w:tcW w:w="3317" w:type="dxa"/>
            <w:tcBorders>
              <w:top w:val="single" w:sz="8" w:space="0" w:color="000000"/>
              <w:left w:val="single" w:sz="8" w:space="0" w:color="000000"/>
              <w:bottom w:val="single" w:sz="8" w:space="0" w:color="000000"/>
              <w:right w:val="single" w:sz="8" w:space="0" w:color="000000"/>
            </w:tcBorders>
            <w:shd w:val="clear" w:color="auto" w:fill="99CCFF"/>
            <w:tcMar>
              <w:top w:w="12" w:type="dxa"/>
              <w:left w:w="13" w:type="dxa"/>
              <w:bottom w:w="0" w:type="dxa"/>
              <w:right w:w="13" w:type="dxa"/>
            </w:tcMar>
            <w:vAlign w:val="bottom"/>
            <w:hideMark/>
          </w:tcPr>
          <w:p w:rsidR="003511E2" w:rsidRPr="00233BD3" w:rsidRDefault="003511E2" w:rsidP="00607F3B">
            <w:pPr>
              <w:pStyle w:val="125"/>
              <w:widowControl w:val="0"/>
              <w:spacing w:line="240" w:lineRule="auto"/>
              <w:ind w:firstLine="0"/>
              <w:jc w:val="center"/>
              <w:rPr>
                <w:i/>
                <w:sz w:val="28"/>
                <w:szCs w:val="28"/>
              </w:rPr>
            </w:pPr>
            <w:r w:rsidRPr="00233BD3">
              <w:rPr>
                <w:i/>
                <w:sz w:val="28"/>
                <w:szCs w:val="28"/>
              </w:rPr>
              <w:t>РБ</w:t>
            </w:r>
          </w:p>
        </w:tc>
      </w:tr>
      <w:tr w:rsidR="003511E2" w:rsidRPr="00233BD3" w:rsidTr="000619FD">
        <w:trPr>
          <w:trHeight w:val="395"/>
        </w:trPr>
        <w:tc>
          <w:tcPr>
            <w:tcW w:w="3289" w:type="dxa"/>
            <w:tcBorders>
              <w:top w:val="single" w:sz="8" w:space="0" w:color="000000"/>
              <w:left w:val="single" w:sz="8" w:space="0" w:color="000000"/>
              <w:bottom w:val="single" w:sz="8" w:space="0" w:color="000000"/>
              <w:right w:val="single" w:sz="8" w:space="0" w:color="000000"/>
            </w:tcBorders>
            <w:shd w:val="clear" w:color="auto" w:fill="99CCFF"/>
            <w:tcMar>
              <w:top w:w="12" w:type="dxa"/>
              <w:left w:w="13" w:type="dxa"/>
              <w:bottom w:w="0" w:type="dxa"/>
              <w:right w:w="13" w:type="dxa"/>
            </w:tcMar>
            <w:vAlign w:val="bottom"/>
            <w:hideMark/>
          </w:tcPr>
          <w:p w:rsidR="003511E2" w:rsidRPr="00233BD3" w:rsidRDefault="00825E79" w:rsidP="00607F3B">
            <w:pPr>
              <w:pStyle w:val="125"/>
              <w:widowControl w:val="0"/>
              <w:spacing w:line="240" w:lineRule="auto"/>
              <w:ind w:firstLine="0"/>
              <w:jc w:val="center"/>
              <w:rPr>
                <w:i/>
                <w:sz w:val="28"/>
                <w:szCs w:val="28"/>
              </w:rPr>
            </w:pPr>
            <w:r w:rsidRPr="00233BD3">
              <w:rPr>
                <w:b/>
                <w:bCs/>
                <w:i/>
                <w:sz w:val="28"/>
                <w:szCs w:val="28"/>
              </w:rPr>
              <w:t>5 029,6</w:t>
            </w:r>
          </w:p>
        </w:tc>
        <w:tc>
          <w:tcPr>
            <w:tcW w:w="3289" w:type="dxa"/>
            <w:tcBorders>
              <w:top w:val="single" w:sz="8" w:space="0" w:color="000000"/>
              <w:left w:val="single" w:sz="8" w:space="0" w:color="000000"/>
              <w:bottom w:val="single" w:sz="8" w:space="0" w:color="000000"/>
              <w:right w:val="single" w:sz="8" w:space="0" w:color="000000"/>
            </w:tcBorders>
            <w:shd w:val="clear" w:color="auto" w:fill="99CCFF"/>
            <w:tcMar>
              <w:top w:w="12" w:type="dxa"/>
              <w:left w:w="13" w:type="dxa"/>
              <w:bottom w:w="0" w:type="dxa"/>
              <w:right w:w="13" w:type="dxa"/>
            </w:tcMar>
            <w:vAlign w:val="bottom"/>
            <w:hideMark/>
          </w:tcPr>
          <w:p w:rsidR="003511E2" w:rsidRPr="00233BD3" w:rsidRDefault="003511E2" w:rsidP="00825E79">
            <w:pPr>
              <w:pStyle w:val="125"/>
              <w:widowControl w:val="0"/>
              <w:spacing w:line="240" w:lineRule="auto"/>
              <w:ind w:firstLine="0"/>
              <w:jc w:val="center"/>
              <w:rPr>
                <w:i/>
                <w:sz w:val="28"/>
                <w:szCs w:val="28"/>
              </w:rPr>
            </w:pPr>
            <w:r w:rsidRPr="00233BD3">
              <w:rPr>
                <w:b/>
                <w:bCs/>
                <w:i/>
                <w:sz w:val="28"/>
                <w:szCs w:val="28"/>
              </w:rPr>
              <w:t xml:space="preserve">2 </w:t>
            </w:r>
            <w:r w:rsidR="00825E79" w:rsidRPr="00233BD3">
              <w:rPr>
                <w:b/>
                <w:bCs/>
                <w:i/>
                <w:sz w:val="28"/>
                <w:szCs w:val="28"/>
              </w:rPr>
              <w:t>597</w:t>
            </w:r>
            <w:r w:rsidRPr="00233BD3">
              <w:rPr>
                <w:b/>
                <w:bCs/>
                <w:i/>
                <w:sz w:val="28"/>
                <w:szCs w:val="28"/>
              </w:rPr>
              <w:t>,</w:t>
            </w:r>
            <w:r w:rsidR="00825E79" w:rsidRPr="00233BD3">
              <w:rPr>
                <w:b/>
                <w:bCs/>
                <w:i/>
                <w:sz w:val="28"/>
                <w:szCs w:val="28"/>
              </w:rPr>
              <w:t>4</w:t>
            </w:r>
          </w:p>
        </w:tc>
        <w:tc>
          <w:tcPr>
            <w:tcW w:w="3317" w:type="dxa"/>
            <w:tcBorders>
              <w:top w:val="single" w:sz="8" w:space="0" w:color="000000"/>
              <w:left w:val="single" w:sz="8" w:space="0" w:color="000000"/>
              <w:bottom w:val="single" w:sz="8" w:space="0" w:color="000000"/>
              <w:right w:val="single" w:sz="8" w:space="0" w:color="000000"/>
            </w:tcBorders>
            <w:shd w:val="clear" w:color="auto" w:fill="99CCFF"/>
            <w:tcMar>
              <w:top w:w="12" w:type="dxa"/>
              <w:left w:w="13" w:type="dxa"/>
              <w:bottom w:w="0" w:type="dxa"/>
              <w:right w:w="13" w:type="dxa"/>
            </w:tcMar>
            <w:vAlign w:val="bottom"/>
            <w:hideMark/>
          </w:tcPr>
          <w:p w:rsidR="003511E2" w:rsidRPr="00233BD3" w:rsidRDefault="00D300F0" w:rsidP="00825E79">
            <w:pPr>
              <w:pStyle w:val="125"/>
              <w:widowControl w:val="0"/>
              <w:spacing w:line="240" w:lineRule="auto"/>
              <w:ind w:firstLine="0"/>
              <w:jc w:val="center"/>
              <w:rPr>
                <w:i/>
                <w:sz w:val="28"/>
                <w:szCs w:val="28"/>
              </w:rPr>
            </w:pPr>
            <w:r w:rsidRPr="00233BD3">
              <w:rPr>
                <w:b/>
                <w:bCs/>
                <w:i/>
                <w:sz w:val="28"/>
                <w:szCs w:val="28"/>
              </w:rPr>
              <w:t xml:space="preserve">2 </w:t>
            </w:r>
            <w:r w:rsidR="00825E79" w:rsidRPr="00233BD3">
              <w:rPr>
                <w:b/>
                <w:bCs/>
                <w:i/>
                <w:sz w:val="28"/>
                <w:szCs w:val="28"/>
              </w:rPr>
              <w:t>432</w:t>
            </w:r>
            <w:r w:rsidR="003511E2" w:rsidRPr="00233BD3">
              <w:rPr>
                <w:b/>
                <w:bCs/>
                <w:i/>
                <w:sz w:val="28"/>
                <w:szCs w:val="28"/>
              </w:rPr>
              <w:t>,</w:t>
            </w:r>
            <w:r w:rsidR="00825E79" w:rsidRPr="00233BD3">
              <w:rPr>
                <w:b/>
                <w:bCs/>
                <w:i/>
                <w:sz w:val="28"/>
                <w:szCs w:val="28"/>
              </w:rPr>
              <w:t>2</w:t>
            </w:r>
          </w:p>
        </w:tc>
      </w:tr>
    </w:tbl>
    <w:p w:rsidR="002117F9" w:rsidRPr="00233BD3" w:rsidRDefault="002117F9" w:rsidP="005B0FA4">
      <w:pPr>
        <w:pStyle w:val="125"/>
        <w:widowControl w:val="0"/>
        <w:suppressAutoHyphens w:val="0"/>
        <w:spacing w:line="240" w:lineRule="auto"/>
        <w:ind w:firstLine="0"/>
        <w:jc w:val="center"/>
        <w:rPr>
          <w:i/>
          <w:sz w:val="28"/>
          <w:szCs w:val="28"/>
        </w:rPr>
      </w:pPr>
    </w:p>
    <w:p w:rsidR="002117F9" w:rsidRPr="00233BD3" w:rsidRDefault="002117F9" w:rsidP="002117F9">
      <w:pPr>
        <w:pStyle w:val="125"/>
        <w:widowControl w:val="0"/>
        <w:suppressAutoHyphens w:val="0"/>
        <w:spacing w:line="240" w:lineRule="auto"/>
        <w:ind w:firstLine="0"/>
        <w:jc w:val="right"/>
        <w:rPr>
          <w:i/>
          <w:sz w:val="28"/>
          <w:szCs w:val="28"/>
        </w:rPr>
      </w:pPr>
      <w:r w:rsidRPr="00233BD3">
        <w:rPr>
          <w:i/>
          <w:sz w:val="28"/>
          <w:szCs w:val="28"/>
        </w:rPr>
        <w:t>Рисунок № 1</w:t>
      </w:r>
      <w:r w:rsidR="001B371C" w:rsidRPr="00233BD3">
        <w:rPr>
          <w:i/>
          <w:sz w:val="28"/>
          <w:szCs w:val="28"/>
        </w:rPr>
        <w:t>0</w:t>
      </w:r>
    </w:p>
    <w:p w:rsidR="002117F9" w:rsidRPr="00233BD3" w:rsidRDefault="00825E79" w:rsidP="002117F9">
      <w:pPr>
        <w:pStyle w:val="125"/>
        <w:widowControl w:val="0"/>
        <w:suppressAutoHyphens w:val="0"/>
        <w:spacing w:line="240" w:lineRule="auto"/>
        <w:ind w:firstLine="0"/>
        <w:jc w:val="left"/>
        <w:rPr>
          <w:rFonts w:eastAsia="Calibri"/>
          <w:b/>
          <w:szCs w:val="26"/>
        </w:rPr>
      </w:pPr>
      <w:r w:rsidRPr="00233BD3">
        <w:rPr>
          <w:rFonts w:eastAsia="Calibri"/>
          <w:b/>
          <w:noProof/>
          <w:szCs w:val="26"/>
          <w:lang w:eastAsia="ru-RU"/>
        </w:rPr>
        <w:drawing>
          <wp:inline distT="0" distB="0" distL="0" distR="0" wp14:anchorId="533F0E19" wp14:editId="350CAAF3">
            <wp:extent cx="6293708" cy="1919416"/>
            <wp:effectExtent l="0" t="0" r="12065" b="2413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bl>
      <w:tblPr>
        <w:tblW w:w="9895" w:type="dxa"/>
        <w:tblCellMar>
          <w:left w:w="0" w:type="dxa"/>
          <w:right w:w="0" w:type="dxa"/>
        </w:tblCellMar>
        <w:tblLook w:val="0600" w:firstRow="0" w:lastRow="0" w:firstColumn="0" w:lastColumn="0" w:noHBand="1" w:noVBand="1"/>
      </w:tblPr>
      <w:tblGrid>
        <w:gridCol w:w="3289"/>
        <w:gridCol w:w="3289"/>
        <w:gridCol w:w="3317"/>
      </w:tblGrid>
      <w:tr w:rsidR="003511E2" w:rsidRPr="00233BD3" w:rsidTr="00607F3B">
        <w:trPr>
          <w:trHeight w:val="619"/>
        </w:trPr>
        <w:tc>
          <w:tcPr>
            <w:tcW w:w="9895" w:type="dxa"/>
            <w:gridSpan w:val="3"/>
            <w:tcBorders>
              <w:top w:val="single" w:sz="8" w:space="0" w:color="000000"/>
              <w:left w:val="single" w:sz="8" w:space="0" w:color="000000"/>
              <w:bottom w:val="single" w:sz="8" w:space="0" w:color="000000"/>
              <w:right w:val="single" w:sz="8" w:space="0" w:color="000000"/>
            </w:tcBorders>
            <w:shd w:val="clear" w:color="auto" w:fill="99CCFF"/>
            <w:tcMar>
              <w:top w:w="12" w:type="dxa"/>
              <w:left w:w="13" w:type="dxa"/>
              <w:bottom w:w="0" w:type="dxa"/>
              <w:right w:w="13" w:type="dxa"/>
            </w:tcMar>
            <w:vAlign w:val="center"/>
            <w:hideMark/>
          </w:tcPr>
          <w:p w:rsidR="003511E2" w:rsidRPr="00233BD3" w:rsidRDefault="003511E2" w:rsidP="00607F3B">
            <w:pPr>
              <w:pStyle w:val="125"/>
              <w:widowControl w:val="0"/>
              <w:spacing w:line="240" w:lineRule="auto"/>
              <w:ind w:firstLine="0"/>
              <w:jc w:val="center"/>
              <w:rPr>
                <w:i/>
                <w:sz w:val="28"/>
                <w:szCs w:val="28"/>
              </w:rPr>
            </w:pPr>
            <w:r w:rsidRPr="00233BD3">
              <w:rPr>
                <w:i/>
                <w:sz w:val="28"/>
                <w:szCs w:val="28"/>
              </w:rPr>
              <w:t>Кассовый расход (млн.</w:t>
            </w:r>
            <w:r w:rsidR="000619FD" w:rsidRPr="00233BD3">
              <w:rPr>
                <w:i/>
                <w:sz w:val="28"/>
                <w:szCs w:val="28"/>
              </w:rPr>
              <w:t xml:space="preserve"> </w:t>
            </w:r>
            <w:r w:rsidRPr="00233BD3">
              <w:rPr>
                <w:i/>
                <w:sz w:val="28"/>
                <w:szCs w:val="28"/>
              </w:rPr>
              <w:t>р</w:t>
            </w:r>
            <w:r w:rsidR="000619FD" w:rsidRPr="00233BD3">
              <w:rPr>
                <w:i/>
                <w:sz w:val="28"/>
                <w:szCs w:val="28"/>
              </w:rPr>
              <w:t>уб.</w:t>
            </w:r>
            <w:r w:rsidRPr="00233BD3">
              <w:rPr>
                <w:i/>
                <w:sz w:val="28"/>
                <w:szCs w:val="28"/>
              </w:rPr>
              <w:t>)</w:t>
            </w:r>
          </w:p>
        </w:tc>
      </w:tr>
      <w:tr w:rsidR="003511E2" w:rsidRPr="00233BD3" w:rsidTr="00607F3B">
        <w:trPr>
          <w:trHeight w:val="441"/>
        </w:trPr>
        <w:tc>
          <w:tcPr>
            <w:tcW w:w="3289" w:type="dxa"/>
            <w:tcBorders>
              <w:top w:val="single" w:sz="8" w:space="0" w:color="000000"/>
              <w:left w:val="single" w:sz="8" w:space="0" w:color="000000"/>
              <w:bottom w:val="single" w:sz="8" w:space="0" w:color="000000"/>
              <w:right w:val="single" w:sz="8" w:space="0" w:color="000000"/>
            </w:tcBorders>
            <w:shd w:val="clear" w:color="auto" w:fill="99CCFF"/>
            <w:tcMar>
              <w:top w:w="12" w:type="dxa"/>
              <w:left w:w="13" w:type="dxa"/>
              <w:bottom w:w="0" w:type="dxa"/>
              <w:right w:w="13" w:type="dxa"/>
            </w:tcMar>
            <w:vAlign w:val="center"/>
            <w:hideMark/>
          </w:tcPr>
          <w:p w:rsidR="003511E2" w:rsidRPr="00233BD3" w:rsidRDefault="003511E2" w:rsidP="00607F3B">
            <w:pPr>
              <w:pStyle w:val="125"/>
              <w:widowControl w:val="0"/>
              <w:spacing w:line="240" w:lineRule="auto"/>
              <w:ind w:firstLine="0"/>
              <w:jc w:val="center"/>
              <w:rPr>
                <w:i/>
                <w:sz w:val="28"/>
                <w:szCs w:val="28"/>
              </w:rPr>
            </w:pPr>
            <w:r w:rsidRPr="00233BD3">
              <w:rPr>
                <w:i/>
                <w:sz w:val="28"/>
                <w:szCs w:val="28"/>
              </w:rPr>
              <w:t>Итого</w:t>
            </w:r>
          </w:p>
        </w:tc>
        <w:tc>
          <w:tcPr>
            <w:tcW w:w="3289" w:type="dxa"/>
            <w:tcBorders>
              <w:top w:val="single" w:sz="8" w:space="0" w:color="000000"/>
              <w:left w:val="single" w:sz="8" w:space="0" w:color="000000"/>
              <w:bottom w:val="single" w:sz="8" w:space="0" w:color="000000"/>
              <w:right w:val="single" w:sz="8" w:space="0" w:color="000000"/>
            </w:tcBorders>
            <w:shd w:val="clear" w:color="auto" w:fill="99CCFF"/>
            <w:tcMar>
              <w:top w:w="12" w:type="dxa"/>
              <w:left w:w="13" w:type="dxa"/>
              <w:bottom w:w="0" w:type="dxa"/>
              <w:right w:w="13" w:type="dxa"/>
            </w:tcMar>
            <w:vAlign w:val="center"/>
            <w:hideMark/>
          </w:tcPr>
          <w:p w:rsidR="003511E2" w:rsidRPr="00233BD3" w:rsidRDefault="003511E2" w:rsidP="00607F3B">
            <w:pPr>
              <w:pStyle w:val="125"/>
              <w:widowControl w:val="0"/>
              <w:spacing w:line="240" w:lineRule="auto"/>
              <w:ind w:firstLine="0"/>
              <w:jc w:val="center"/>
              <w:rPr>
                <w:i/>
                <w:sz w:val="28"/>
                <w:szCs w:val="28"/>
              </w:rPr>
            </w:pPr>
            <w:r w:rsidRPr="00233BD3">
              <w:rPr>
                <w:i/>
                <w:sz w:val="28"/>
                <w:szCs w:val="28"/>
              </w:rPr>
              <w:t>ФБ</w:t>
            </w:r>
          </w:p>
        </w:tc>
        <w:tc>
          <w:tcPr>
            <w:tcW w:w="3317" w:type="dxa"/>
            <w:tcBorders>
              <w:top w:val="single" w:sz="8" w:space="0" w:color="000000"/>
              <w:left w:val="single" w:sz="8" w:space="0" w:color="000000"/>
              <w:bottom w:val="single" w:sz="8" w:space="0" w:color="000000"/>
              <w:right w:val="single" w:sz="8" w:space="0" w:color="000000"/>
            </w:tcBorders>
            <w:shd w:val="clear" w:color="auto" w:fill="99CCFF"/>
            <w:tcMar>
              <w:top w:w="12" w:type="dxa"/>
              <w:left w:w="13" w:type="dxa"/>
              <w:bottom w:w="0" w:type="dxa"/>
              <w:right w:w="13" w:type="dxa"/>
            </w:tcMar>
            <w:vAlign w:val="center"/>
            <w:hideMark/>
          </w:tcPr>
          <w:p w:rsidR="003511E2" w:rsidRPr="00233BD3" w:rsidRDefault="003511E2" w:rsidP="00607F3B">
            <w:pPr>
              <w:pStyle w:val="125"/>
              <w:widowControl w:val="0"/>
              <w:spacing w:line="240" w:lineRule="auto"/>
              <w:ind w:firstLine="0"/>
              <w:jc w:val="center"/>
              <w:rPr>
                <w:i/>
                <w:sz w:val="28"/>
                <w:szCs w:val="28"/>
              </w:rPr>
            </w:pPr>
            <w:r w:rsidRPr="00233BD3">
              <w:rPr>
                <w:i/>
                <w:sz w:val="28"/>
                <w:szCs w:val="28"/>
              </w:rPr>
              <w:t>РБ</w:t>
            </w:r>
          </w:p>
        </w:tc>
      </w:tr>
      <w:tr w:rsidR="003511E2" w:rsidRPr="00233BD3" w:rsidTr="00607F3B">
        <w:trPr>
          <w:trHeight w:val="349"/>
        </w:trPr>
        <w:tc>
          <w:tcPr>
            <w:tcW w:w="3289" w:type="dxa"/>
            <w:tcBorders>
              <w:top w:val="single" w:sz="8" w:space="0" w:color="000000"/>
              <w:left w:val="single" w:sz="8" w:space="0" w:color="000000"/>
              <w:bottom w:val="single" w:sz="8" w:space="0" w:color="000000"/>
              <w:right w:val="single" w:sz="8" w:space="0" w:color="000000"/>
            </w:tcBorders>
            <w:shd w:val="clear" w:color="auto" w:fill="99CCFF"/>
            <w:tcMar>
              <w:top w:w="12" w:type="dxa"/>
              <w:left w:w="13" w:type="dxa"/>
              <w:bottom w:w="0" w:type="dxa"/>
              <w:right w:w="13" w:type="dxa"/>
            </w:tcMar>
            <w:vAlign w:val="center"/>
            <w:hideMark/>
          </w:tcPr>
          <w:p w:rsidR="003511E2" w:rsidRPr="00233BD3" w:rsidRDefault="00825E79" w:rsidP="00607F3B">
            <w:pPr>
              <w:pStyle w:val="125"/>
              <w:widowControl w:val="0"/>
              <w:spacing w:line="240" w:lineRule="auto"/>
              <w:ind w:firstLine="0"/>
              <w:jc w:val="center"/>
              <w:rPr>
                <w:b/>
                <w:bCs/>
                <w:i/>
                <w:sz w:val="28"/>
                <w:szCs w:val="28"/>
              </w:rPr>
            </w:pPr>
            <w:r w:rsidRPr="00233BD3">
              <w:rPr>
                <w:b/>
                <w:bCs/>
                <w:i/>
                <w:sz w:val="28"/>
                <w:szCs w:val="28"/>
              </w:rPr>
              <w:t>1 361,4</w:t>
            </w:r>
          </w:p>
        </w:tc>
        <w:tc>
          <w:tcPr>
            <w:tcW w:w="3289" w:type="dxa"/>
            <w:tcBorders>
              <w:top w:val="single" w:sz="8" w:space="0" w:color="000000"/>
              <w:left w:val="single" w:sz="8" w:space="0" w:color="000000"/>
              <w:bottom w:val="single" w:sz="8" w:space="0" w:color="000000"/>
              <w:right w:val="single" w:sz="8" w:space="0" w:color="000000"/>
            </w:tcBorders>
            <w:shd w:val="clear" w:color="auto" w:fill="99CCFF"/>
            <w:tcMar>
              <w:top w:w="12" w:type="dxa"/>
              <w:left w:w="13" w:type="dxa"/>
              <w:bottom w:w="0" w:type="dxa"/>
              <w:right w:w="13" w:type="dxa"/>
            </w:tcMar>
            <w:vAlign w:val="center"/>
            <w:hideMark/>
          </w:tcPr>
          <w:p w:rsidR="003511E2" w:rsidRPr="00233BD3" w:rsidRDefault="00825E79" w:rsidP="00607F3B">
            <w:pPr>
              <w:pStyle w:val="125"/>
              <w:widowControl w:val="0"/>
              <w:spacing w:line="240" w:lineRule="auto"/>
              <w:ind w:firstLine="0"/>
              <w:jc w:val="center"/>
              <w:rPr>
                <w:b/>
                <w:bCs/>
                <w:i/>
                <w:sz w:val="28"/>
                <w:szCs w:val="28"/>
              </w:rPr>
            </w:pPr>
            <w:r w:rsidRPr="00233BD3">
              <w:rPr>
                <w:b/>
                <w:bCs/>
                <w:i/>
                <w:sz w:val="28"/>
                <w:szCs w:val="28"/>
              </w:rPr>
              <w:t>774,3</w:t>
            </w:r>
          </w:p>
        </w:tc>
        <w:tc>
          <w:tcPr>
            <w:tcW w:w="3317" w:type="dxa"/>
            <w:tcBorders>
              <w:top w:val="single" w:sz="8" w:space="0" w:color="000000"/>
              <w:left w:val="single" w:sz="8" w:space="0" w:color="000000"/>
              <w:bottom w:val="single" w:sz="8" w:space="0" w:color="000000"/>
              <w:right w:val="single" w:sz="8" w:space="0" w:color="000000"/>
            </w:tcBorders>
            <w:shd w:val="clear" w:color="auto" w:fill="99CCFF"/>
            <w:tcMar>
              <w:top w:w="12" w:type="dxa"/>
              <w:left w:w="13" w:type="dxa"/>
              <w:bottom w:w="0" w:type="dxa"/>
              <w:right w:w="13" w:type="dxa"/>
            </w:tcMar>
            <w:vAlign w:val="center"/>
            <w:hideMark/>
          </w:tcPr>
          <w:p w:rsidR="003511E2" w:rsidRPr="00233BD3" w:rsidRDefault="00825E79" w:rsidP="00D300F0">
            <w:pPr>
              <w:pStyle w:val="125"/>
              <w:widowControl w:val="0"/>
              <w:spacing w:line="240" w:lineRule="auto"/>
              <w:ind w:firstLine="0"/>
              <w:jc w:val="center"/>
              <w:rPr>
                <w:b/>
                <w:bCs/>
                <w:i/>
                <w:sz w:val="28"/>
                <w:szCs w:val="28"/>
              </w:rPr>
            </w:pPr>
            <w:r w:rsidRPr="00233BD3">
              <w:rPr>
                <w:b/>
                <w:bCs/>
                <w:i/>
                <w:sz w:val="28"/>
                <w:szCs w:val="28"/>
              </w:rPr>
              <w:t>587,1</w:t>
            </w:r>
          </w:p>
        </w:tc>
      </w:tr>
    </w:tbl>
    <w:p w:rsidR="002117F9" w:rsidRPr="00233BD3" w:rsidRDefault="002117F9" w:rsidP="002117F9">
      <w:pPr>
        <w:pStyle w:val="NormalANX"/>
        <w:spacing w:before="0" w:after="0"/>
        <w:ind w:firstLine="709"/>
        <w:rPr>
          <w:rFonts w:eastAsia="Calibri"/>
          <w:szCs w:val="28"/>
        </w:rPr>
      </w:pPr>
      <w:r w:rsidRPr="00233BD3">
        <w:rPr>
          <w:rFonts w:eastAsia="Calibri"/>
          <w:bCs/>
          <w:szCs w:val="28"/>
        </w:rPr>
        <w:lastRenderedPageBreak/>
        <w:t>В 202</w:t>
      </w:r>
      <w:r w:rsidR="00DC3572" w:rsidRPr="00233BD3">
        <w:rPr>
          <w:rFonts w:eastAsia="Calibri"/>
          <w:bCs/>
          <w:szCs w:val="28"/>
        </w:rPr>
        <w:t>1</w:t>
      </w:r>
      <w:r w:rsidRPr="00233BD3">
        <w:rPr>
          <w:rFonts w:eastAsia="Calibri"/>
          <w:bCs/>
          <w:szCs w:val="28"/>
        </w:rPr>
        <w:t xml:space="preserve"> году на реализацию национальных проектов</w:t>
      </w:r>
      <w:r w:rsidRPr="00233BD3">
        <w:rPr>
          <w:rFonts w:eastAsia="Calibri"/>
          <w:szCs w:val="28"/>
        </w:rPr>
        <w:t xml:space="preserve"> предусмотрено за счет ср</w:t>
      </w:r>
      <w:r w:rsidR="00DC3572" w:rsidRPr="00233BD3">
        <w:rPr>
          <w:rFonts w:eastAsia="Calibri"/>
          <w:szCs w:val="28"/>
        </w:rPr>
        <w:t>едств федерального бюджета – 2</w:t>
      </w:r>
      <w:r w:rsidR="00134927" w:rsidRPr="00233BD3">
        <w:rPr>
          <w:rFonts w:eastAsia="Calibri"/>
          <w:szCs w:val="28"/>
        </w:rPr>
        <w:t> 597,4</w:t>
      </w:r>
      <w:r w:rsidRPr="00233BD3">
        <w:rPr>
          <w:rFonts w:eastAsia="Calibri"/>
          <w:szCs w:val="28"/>
        </w:rPr>
        <w:t xml:space="preserve"> </w:t>
      </w:r>
      <w:r w:rsidR="00134927" w:rsidRPr="00233BD3">
        <w:rPr>
          <w:rFonts w:eastAsia="Calibri"/>
          <w:szCs w:val="28"/>
        </w:rPr>
        <w:t>млн</w:t>
      </w:r>
      <w:r w:rsidRPr="00233BD3">
        <w:rPr>
          <w:rFonts w:eastAsia="Calibri"/>
          <w:szCs w:val="28"/>
        </w:rPr>
        <w:t>. руб.</w:t>
      </w:r>
    </w:p>
    <w:p w:rsidR="002117F9" w:rsidRPr="00233BD3" w:rsidRDefault="002117F9" w:rsidP="002117F9">
      <w:pPr>
        <w:spacing w:line="360" w:lineRule="auto"/>
        <w:ind w:firstLine="709"/>
        <w:jc w:val="both"/>
        <w:rPr>
          <w:rFonts w:eastAsia="Calibri"/>
          <w:sz w:val="28"/>
          <w:szCs w:val="28"/>
        </w:rPr>
      </w:pPr>
      <w:r w:rsidRPr="00233BD3">
        <w:rPr>
          <w:sz w:val="28"/>
          <w:szCs w:val="28"/>
        </w:rPr>
        <w:t xml:space="preserve">В отчетном периоде кассовый расход </w:t>
      </w:r>
      <w:r w:rsidRPr="00233BD3">
        <w:rPr>
          <w:rFonts w:eastAsia="Calibri"/>
          <w:sz w:val="28"/>
          <w:szCs w:val="28"/>
        </w:rPr>
        <w:t xml:space="preserve">на реализацию национальных проектов составил за счет средств федерального бюджета </w:t>
      </w:r>
      <w:r w:rsidR="00134927" w:rsidRPr="00233BD3">
        <w:rPr>
          <w:rFonts w:eastAsia="Calibri"/>
          <w:sz w:val="28"/>
          <w:szCs w:val="28"/>
        </w:rPr>
        <w:t>1 361,4 млн. руб. или 27</w:t>
      </w:r>
      <w:r w:rsidR="00DC3572" w:rsidRPr="00233BD3">
        <w:rPr>
          <w:rFonts w:eastAsia="Calibri"/>
          <w:sz w:val="28"/>
          <w:szCs w:val="28"/>
        </w:rPr>
        <w:t>,1</w:t>
      </w:r>
      <w:r w:rsidRPr="00233BD3">
        <w:rPr>
          <w:rFonts w:eastAsia="Calibri"/>
          <w:sz w:val="28"/>
          <w:szCs w:val="28"/>
        </w:rPr>
        <w:t> % от утвержденных лимитов бюджетных обязательств.</w:t>
      </w:r>
    </w:p>
    <w:p w:rsidR="002117F9" w:rsidRPr="00233BD3" w:rsidRDefault="002117F9" w:rsidP="002117F9">
      <w:pPr>
        <w:tabs>
          <w:tab w:val="left" w:pos="1620"/>
        </w:tabs>
        <w:spacing w:line="360" w:lineRule="auto"/>
        <w:ind w:firstLine="709"/>
        <w:jc w:val="both"/>
        <w:rPr>
          <w:rFonts w:eastAsia="Calibri"/>
          <w:sz w:val="28"/>
          <w:szCs w:val="28"/>
        </w:rPr>
      </w:pPr>
      <w:r w:rsidRPr="00233BD3">
        <w:rPr>
          <w:rFonts w:eastAsia="Calibri"/>
          <w:sz w:val="28"/>
          <w:szCs w:val="28"/>
        </w:rPr>
        <w:t>Наибольший удельный вес занимают следующие национальные проекты:</w:t>
      </w:r>
    </w:p>
    <w:p w:rsidR="002117F9" w:rsidRPr="00233BD3" w:rsidRDefault="002117F9" w:rsidP="002117F9">
      <w:pPr>
        <w:tabs>
          <w:tab w:val="left" w:pos="1620"/>
        </w:tabs>
        <w:spacing w:line="360" w:lineRule="auto"/>
        <w:ind w:firstLine="709"/>
        <w:jc w:val="both"/>
        <w:rPr>
          <w:rFonts w:eastAsia="Calibri"/>
          <w:sz w:val="28"/>
          <w:szCs w:val="28"/>
        </w:rPr>
      </w:pPr>
      <w:r w:rsidRPr="00233BD3">
        <w:rPr>
          <w:rFonts w:eastAsia="Calibri"/>
          <w:sz w:val="28"/>
          <w:szCs w:val="28"/>
        </w:rPr>
        <w:t xml:space="preserve">- «Безопасные и качественные автомобильные дороги» – </w:t>
      </w:r>
      <w:r w:rsidR="00755022" w:rsidRPr="00233BD3">
        <w:rPr>
          <w:rFonts w:eastAsia="Calibri"/>
          <w:sz w:val="28"/>
          <w:szCs w:val="28"/>
        </w:rPr>
        <w:t>44</w:t>
      </w:r>
      <w:r w:rsidRPr="00233BD3">
        <w:rPr>
          <w:rFonts w:eastAsia="Calibri"/>
          <w:sz w:val="28"/>
          <w:szCs w:val="28"/>
        </w:rPr>
        <w:t>,</w:t>
      </w:r>
      <w:r w:rsidR="00DC3572" w:rsidRPr="00233BD3">
        <w:rPr>
          <w:rFonts w:eastAsia="Calibri"/>
          <w:sz w:val="28"/>
          <w:szCs w:val="28"/>
        </w:rPr>
        <w:t>8</w:t>
      </w:r>
      <w:r w:rsidRPr="00233BD3">
        <w:rPr>
          <w:rFonts w:eastAsia="Calibri"/>
          <w:sz w:val="28"/>
          <w:szCs w:val="28"/>
        </w:rPr>
        <w:t xml:space="preserve"> % или </w:t>
      </w:r>
      <w:r w:rsidR="00DC3572" w:rsidRPr="00233BD3">
        <w:rPr>
          <w:rFonts w:eastAsia="Calibri"/>
          <w:sz w:val="28"/>
          <w:szCs w:val="28"/>
        </w:rPr>
        <w:t>2 </w:t>
      </w:r>
      <w:r w:rsidR="00755022" w:rsidRPr="00233BD3">
        <w:rPr>
          <w:rFonts w:eastAsia="Calibri"/>
          <w:sz w:val="28"/>
          <w:szCs w:val="28"/>
        </w:rPr>
        <w:t>254 108</w:t>
      </w:r>
      <w:r w:rsidR="00DC3572" w:rsidRPr="00233BD3">
        <w:rPr>
          <w:rFonts w:eastAsia="Calibri"/>
          <w:sz w:val="28"/>
          <w:szCs w:val="28"/>
        </w:rPr>
        <w:t>,</w:t>
      </w:r>
      <w:r w:rsidR="00755022" w:rsidRPr="00233BD3">
        <w:rPr>
          <w:rFonts w:eastAsia="Calibri"/>
          <w:sz w:val="28"/>
          <w:szCs w:val="28"/>
        </w:rPr>
        <w:t>3</w:t>
      </w:r>
      <w:r w:rsidRPr="00233BD3">
        <w:rPr>
          <w:rFonts w:eastAsia="Calibri"/>
          <w:sz w:val="28"/>
          <w:szCs w:val="28"/>
        </w:rPr>
        <w:t xml:space="preserve"> тыс. рублей;</w:t>
      </w:r>
    </w:p>
    <w:p w:rsidR="002117F9" w:rsidRPr="00233BD3" w:rsidRDefault="002117F9" w:rsidP="002117F9">
      <w:pPr>
        <w:tabs>
          <w:tab w:val="left" w:pos="1620"/>
        </w:tabs>
        <w:spacing w:line="360" w:lineRule="auto"/>
        <w:ind w:firstLine="709"/>
        <w:jc w:val="both"/>
        <w:rPr>
          <w:rFonts w:eastAsia="Calibri"/>
          <w:sz w:val="28"/>
          <w:szCs w:val="28"/>
        </w:rPr>
      </w:pPr>
      <w:r w:rsidRPr="00233BD3">
        <w:rPr>
          <w:rFonts w:eastAsia="Calibri"/>
          <w:sz w:val="28"/>
          <w:szCs w:val="28"/>
        </w:rPr>
        <w:t>- «Демография» –</w:t>
      </w:r>
      <w:r w:rsidR="00DC3572" w:rsidRPr="00233BD3">
        <w:rPr>
          <w:rFonts w:eastAsia="Calibri"/>
          <w:sz w:val="28"/>
          <w:szCs w:val="28"/>
        </w:rPr>
        <w:t>18,</w:t>
      </w:r>
      <w:r w:rsidR="00755022" w:rsidRPr="00233BD3">
        <w:rPr>
          <w:rFonts w:eastAsia="Calibri"/>
          <w:sz w:val="28"/>
          <w:szCs w:val="28"/>
        </w:rPr>
        <w:t>2</w:t>
      </w:r>
      <w:r w:rsidRPr="00233BD3">
        <w:rPr>
          <w:rFonts w:eastAsia="Calibri"/>
          <w:sz w:val="28"/>
          <w:szCs w:val="28"/>
        </w:rPr>
        <w:t xml:space="preserve"> % или </w:t>
      </w:r>
      <w:r w:rsidR="00755022" w:rsidRPr="00233BD3">
        <w:rPr>
          <w:rFonts w:eastAsia="Calibri"/>
          <w:sz w:val="28"/>
          <w:szCs w:val="28"/>
        </w:rPr>
        <w:t>914</w:t>
      </w:r>
      <w:r w:rsidR="00DC3572" w:rsidRPr="00233BD3">
        <w:rPr>
          <w:rFonts w:eastAsia="Calibri"/>
          <w:sz w:val="28"/>
          <w:szCs w:val="28"/>
        </w:rPr>
        <w:t> </w:t>
      </w:r>
      <w:r w:rsidR="00755022" w:rsidRPr="00233BD3">
        <w:rPr>
          <w:rFonts w:eastAsia="Calibri"/>
          <w:sz w:val="28"/>
          <w:szCs w:val="28"/>
        </w:rPr>
        <w:t>415</w:t>
      </w:r>
      <w:r w:rsidR="00DC3572" w:rsidRPr="00233BD3">
        <w:rPr>
          <w:rFonts w:eastAsia="Calibri"/>
          <w:sz w:val="28"/>
          <w:szCs w:val="28"/>
        </w:rPr>
        <w:t>,</w:t>
      </w:r>
      <w:r w:rsidR="00755022" w:rsidRPr="00233BD3">
        <w:rPr>
          <w:rFonts w:eastAsia="Calibri"/>
          <w:sz w:val="28"/>
          <w:szCs w:val="28"/>
        </w:rPr>
        <w:t>7</w:t>
      </w:r>
      <w:r w:rsidRPr="00233BD3">
        <w:rPr>
          <w:rFonts w:eastAsia="Calibri"/>
          <w:sz w:val="28"/>
          <w:szCs w:val="28"/>
        </w:rPr>
        <w:t xml:space="preserve"> </w:t>
      </w:r>
      <w:r w:rsidR="00DC3572" w:rsidRPr="00233BD3">
        <w:rPr>
          <w:rFonts w:eastAsia="Calibri"/>
          <w:sz w:val="28"/>
          <w:szCs w:val="28"/>
        </w:rPr>
        <w:t>тыс</w:t>
      </w:r>
      <w:r w:rsidRPr="00233BD3">
        <w:rPr>
          <w:rFonts w:eastAsia="Calibri"/>
          <w:sz w:val="28"/>
          <w:szCs w:val="28"/>
        </w:rPr>
        <w:t>. руб.;</w:t>
      </w:r>
    </w:p>
    <w:p w:rsidR="002117F9" w:rsidRPr="00233BD3" w:rsidRDefault="002117F9" w:rsidP="002117F9">
      <w:pPr>
        <w:tabs>
          <w:tab w:val="left" w:pos="1620"/>
        </w:tabs>
        <w:spacing w:line="360" w:lineRule="auto"/>
        <w:ind w:firstLine="709"/>
        <w:jc w:val="both"/>
        <w:rPr>
          <w:rFonts w:eastAsia="Calibri"/>
          <w:sz w:val="28"/>
          <w:szCs w:val="28"/>
        </w:rPr>
      </w:pPr>
      <w:r w:rsidRPr="00233BD3">
        <w:rPr>
          <w:rFonts w:eastAsia="Calibri"/>
          <w:sz w:val="28"/>
          <w:szCs w:val="28"/>
        </w:rPr>
        <w:t>- «</w:t>
      </w:r>
      <w:r w:rsidR="00755022" w:rsidRPr="00233BD3">
        <w:rPr>
          <w:rFonts w:eastAsia="Calibri"/>
          <w:sz w:val="28"/>
          <w:szCs w:val="28"/>
        </w:rPr>
        <w:t>Образование</w:t>
      </w:r>
      <w:r w:rsidRPr="00233BD3">
        <w:rPr>
          <w:rFonts w:eastAsia="Calibri"/>
          <w:sz w:val="28"/>
          <w:szCs w:val="28"/>
        </w:rPr>
        <w:t xml:space="preserve">» – </w:t>
      </w:r>
      <w:r w:rsidR="00DC3572" w:rsidRPr="00233BD3">
        <w:rPr>
          <w:rFonts w:eastAsia="Calibri"/>
          <w:sz w:val="28"/>
          <w:szCs w:val="28"/>
        </w:rPr>
        <w:t>11</w:t>
      </w:r>
      <w:r w:rsidRPr="00233BD3">
        <w:rPr>
          <w:rFonts w:eastAsia="Calibri"/>
          <w:sz w:val="28"/>
          <w:szCs w:val="28"/>
        </w:rPr>
        <w:t>,</w:t>
      </w:r>
      <w:r w:rsidR="00755022" w:rsidRPr="00233BD3">
        <w:rPr>
          <w:rFonts w:eastAsia="Calibri"/>
          <w:sz w:val="28"/>
          <w:szCs w:val="28"/>
        </w:rPr>
        <w:t>5</w:t>
      </w:r>
      <w:r w:rsidRPr="00233BD3">
        <w:rPr>
          <w:rFonts w:eastAsia="Calibri"/>
          <w:sz w:val="28"/>
          <w:szCs w:val="28"/>
        </w:rPr>
        <w:t xml:space="preserve"> % или </w:t>
      </w:r>
      <w:r w:rsidR="00DC3572" w:rsidRPr="00233BD3">
        <w:rPr>
          <w:rFonts w:eastAsia="Calibri"/>
          <w:sz w:val="28"/>
          <w:szCs w:val="28"/>
        </w:rPr>
        <w:t>57</w:t>
      </w:r>
      <w:r w:rsidR="00755022" w:rsidRPr="00233BD3">
        <w:rPr>
          <w:rFonts w:eastAsia="Calibri"/>
          <w:sz w:val="28"/>
          <w:szCs w:val="28"/>
        </w:rPr>
        <w:t>9</w:t>
      </w:r>
      <w:r w:rsidRPr="00233BD3">
        <w:rPr>
          <w:rFonts w:eastAsia="Calibri"/>
          <w:sz w:val="28"/>
          <w:szCs w:val="28"/>
        </w:rPr>
        <w:t> </w:t>
      </w:r>
      <w:r w:rsidR="00755022" w:rsidRPr="00233BD3">
        <w:rPr>
          <w:rFonts w:eastAsia="Calibri"/>
          <w:sz w:val="28"/>
          <w:szCs w:val="28"/>
        </w:rPr>
        <w:t>473</w:t>
      </w:r>
      <w:r w:rsidRPr="00233BD3">
        <w:rPr>
          <w:rFonts w:eastAsia="Calibri"/>
          <w:sz w:val="28"/>
          <w:szCs w:val="28"/>
        </w:rPr>
        <w:t>,</w:t>
      </w:r>
      <w:r w:rsidR="00755022" w:rsidRPr="00233BD3">
        <w:rPr>
          <w:rFonts w:eastAsia="Calibri"/>
          <w:sz w:val="28"/>
          <w:szCs w:val="28"/>
        </w:rPr>
        <w:t>7</w:t>
      </w:r>
      <w:r w:rsidRPr="00233BD3">
        <w:rPr>
          <w:rFonts w:eastAsia="Calibri"/>
          <w:sz w:val="28"/>
          <w:szCs w:val="28"/>
        </w:rPr>
        <w:t xml:space="preserve"> </w:t>
      </w:r>
      <w:r w:rsidR="00DC3572" w:rsidRPr="00233BD3">
        <w:rPr>
          <w:rFonts w:eastAsia="Calibri"/>
          <w:sz w:val="28"/>
          <w:szCs w:val="28"/>
        </w:rPr>
        <w:t>тыс</w:t>
      </w:r>
      <w:r w:rsidRPr="00233BD3">
        <w:rPr>
          <w:rFonts w:eastAsia="Calibri"/>
          <w:sz w:val="28"/>
          <w:szCs w:val="28"/>
        </w:rPr>
        <w:t>. руб. (рис. № 1</w:t>
      </w:r>
      <w:r w:rsidR="001B371C" w:rsidRPr="00233BD3">
        <w:rPr>
          <w:rFonts w:eastAsia="Calibri"/>
          <w:sz w:val="28"/>
          <w:szCs w:val="28"/>
        </w:rPr>
        <w:t>1</w:t>
      </w:r>
      <w:r w:rsidRPr="00233BD3">
        <w:rPr>
          <w:rFonts w:eastAsia="Calibri"/>
          <w:sz w:val="28"/>
          <w:szCs w:val="28"/>
        </w:rPr>
        <w:t>)</w:t>
      </w:r>
    </w:p>
    <w:p w:rsidR="00233BD3" w:rsidRPr="00233BD3" w:rsidRDefault="00233BD3" w:rsidP="002117F9">
      <w:pPr>
        <w:tabs>
          <w:tab w:val="left" w:pos="1620"/>
        </w:tabs>
        <w:spacing w:line="360" w:lineRule="auto"/>
        <w:ind w:firstLine="709"/>
        <w:jc w:val="both"/>
        <w:rPr>
          <w:rFonts w:eastAsia="Calibri"/>
          <w:sz w:val="16"/>
          <w:szCs w:val="16"/>
        </w:rPr>
      </w:pPr>
    </w:p>
    <w:p w:rsidR="002117F9" w:rsidRPr="00233BD3" w:rsidRDefault="002117F9" w:rsidP="002117F9">
      <w:pPr>
        <w:pStyle w:val="125"/>
        <w:widowControl w:val="0"/>
        <w:suppressAutoHyphens w:val="0"/>
        <w:spacing w:line="240" w:lineRule="auto"/>
        <w:ind w:firstLine="0"/>
        <w:jc w:val="right"/>
        <w:rPr>
          <w:i/>
          <w:sz w:val="28"/>
          <w:szCs w:val="28"/>
        </w:rPr>
      </w:pPr>
      <w:r w:rsidRPr="00233BD3">
        <w:rPr>
          <w:i/>
          <w:sz w:val="28"/>
          <w:szCs w:val="28"/>
        </w:rPr>
        <w:t>Рисунок № 1</w:t>
      </w:r>
      <w:r w:rsidR="001B371C" w:rsidRPr="00233BD3">
        <w:rPr>
          <w:i/>
          <w:sz w:val="28"/>
          <w:szCs w:val="28"/>
        </w:rPr>
        <w:t>1</w:t>
      </w:r>
    </w:p>
    <w:p w:rsidR="002117F9" w:rsidRPr="00233BD3" w:rsidRDefault="00825E79" w:rsidP="002117F9">
      <w:pPr>
        <w:tabs>
          <w:tab w:val="left" w:pos="1620"/>
        </w:tabs>
        <w:spacing w:line="360" w:lineRule="auto"/>
        <w:rPr>
          <w:rFonts w:eastAsia="Calibri"/>
          <w:sz w:val="28"/>
          <w:szCs w:val="28"/>
        </w:rPr>
      </w:pPr>
      <w:r w:rsidRPr="00233BD3">
        <w:rPr>
          <w:rFonts w:eastAsia="Calibri"/>
          <w:noProof/>
          <w:sz w:val="28"/>
          <w:szCs w:val="28"/>
          <w:lang w:eastAsia="ru-RU"/>
        </w:rPr>
        <w:drawing>
          <wp:inline distT="0" distB="0" distL="0" distR="0" wp14:anchorId="42070C43" wp14:editId="236E33F8">
            <wp:extent cx="6430977" cy="4876800"/>
            <wp:effectExtent l="0" t="0" r="825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38428" cy="4882450"/>
                    </a:xfrm>
                    <a:prstGeom prst="rect">
                      <a:avLst/>
                    </a:prstGeom>
                    <a:noFill/>
                  </pic:spPr>
                </pic:pic>
              </a:graphicData>
            </a:graphic>
          </wp:inline>
        </w:drawing>
      </w:r>
    </w:p>
    <w:p w:rsidR="00A0375C" w:rsidRDefault="00A0375C" w:rsidP="002117F9">
      <w:pPr>
        <w:tabs>
          <w:tab w:val="left" w:pos="1620"/>
        </w:tabs>
        <w:spacing w:line="360" w:lineRule="auto"/>
        <w:rPr>
          <w:rFonts w:eastAsia="Calibri"/>
          <w:sz w:val="28"/>
          <w:szCs w:val="28"/>
        </w:rPr>
      </w:pPr>
    </w:p>
    <w:p w:rsidR="005B0FA4" w:rsidRDefault="005B0FA4" w:rsidP="002117F9">
      <w:pPr>
        <w:pStyle w:val="2"/>
        <w:keepNext w:val="0"/>
        <w:keepLines w:val="0"/>
        <w:widowControl w:val="0"/>
        <w:spacing w:before="0" w:line="360" w:lineRule="auto"/>
        <w:ind w:firstLine="709"/>
        <w:jc w:val="both"/>
        <w:rPr>
          <w:rFonts w:ascii="Times New Roman" w:eastAsia="Times New Roman" w:hAnsi="Times New Roman" w:cs="Times New Roman"/>
          <w:bCs w:val="0"/>
          <w:color w:val="auto"/>
          <w:sz w:val="28"/>
          <w:szCs w:val="28"/>
        </w:rPr>
      </w:pPr>
      <w:bookmarkStart w:id="24" w:name="_Toc448498857"/>
      <w:bookmarkStart w:id="25" w:name="_Toc8746777"/>
      <w:bookmarkStart w:id="26" w:name="_Toc448498856"/>
    </w:p>
    <w:p w:rsidR="002117F9" w:rsidRPr="00233BD3" w:rsidRDefault="002117F9" w:rsidP="002117F9">
      <w:pPr>
        <w:pStyle w:val="2"/>
        <w:keepNext w:val="0"/>
        <w:keepLines w:val="0"/>
        <w:widowControl w:val="0"/>
        <w:spacing w:before="0" w:line="360" w:lineRule="auto"/>
        <w:ind w:firstLine="709"/>
        <w:jc w:val="both"/>
        <w:rPr>
          <w:rFonts w:ascii="Times New Roman" w:eastAsia="Times New Roman" w:hAnsi="Times New Roman" w:cs="Times New Roman"/>
          <w:bCs w:val="0"/>
          <w:color w:val="auto"/>
          <w:sz w:val="28"/>
          <w:szCs w:val="28"/>
        </w:rPr>
      </w:pPr>
      <w:r w:rsidRPr="00233BD3">
        <w:rPr>
          <w:rFonts w:ascii="Times New Roman" w:eastAsia="Times New Roman" w:hAnsi="Times New Roman" w:cs="Times New Roman"/>
          <w:bCs w:val="0"/>
          <w:color w:val="auto"/>
          <w:sz w:val="28"/>
          <w:szCs w:val="28"/>
        </w:rPr>
        <w:lastRenderedPageBreak/>
        <w:t>4.3. </w:t>
      </w:r>
      <w:bookmarkEnd w:id="24"/>
      <w:r w:rsidRPr="00233BD3">
        <w:rPr>
          <w:rFonts w:ascii="Times New Roman" w:eastAsia="Times New Roman" w:hAnsi="Times New Roman" w:cs="Times New Roman"/>
          <w:bCs w:val="0"/>
          <w:color w:val="auto"/>
          <w:sz w:val="28"/>
          <w:szCs w:val="28"/>
        </w:rPr>
        <w:t>Кассовое обслуживание бюджетных, автономных учреждений и неучастников бюджетного процесса</w:t>
      </w:r>
      <w:bookmarkEnd w:id="25"/>
    </w:p>
    <w:p w:rsidR="002117F9" w:rsidRDefault="002117F9" w:rsidP="002117F9">
      <w:pPr>
        <w:spacing w:line="360" w:lineRule="auto"/>
        <w:ind w:firstLine="709"/>
        <w:jc w:val="both"/>
        <w:rPr>
          <w:bCs/>
          <w:sz w:val="28"/>
          <w:szCs w:val="28"/>
        </w:rPr>
      </w:pPr>
      <w:r w:rsidRPr="00233BD3">
        <w:rPr>
          <w:sz w:val="28"/>
          <w:szCs w:val="28"/>
        </w:rPr>
        <w:t>Основные показатели по бюджетным и автономным учреждениям представлены на рисунке № 1</w:t>
      </w:r>
      <w:r w:rsidR="001B371C" w:rsidRPr="00233BD3">
        <w:rPr>
          <w:sz w:val="28"/>
          <w:szCs w:val="28"/>
        </w:rPr>
        <w:t>2</w:t>
      </w:r>
      <w:r w:rsidRPr="00233BD3">
        <w:rPr>
          <w:sz w:val="28"/>
          <w:szCs w:val="28"/>
        </w:rPr>
        <w:t xml:space="preserve">. Общая сумма поступлений – </w:t>
      </w:r>
      <w:r w:rsidR="00825E79" w:rsidRPr="00233BD3">
        <w:rPr>
          <w:bCs/>
          <w:sz w:val="28"/>
          <w:szCs w:val="28"/>
        </w:rPr>
        <w:t>3</w:t>
      </w:r>
      <w:r w:rsidR="00875E81" w:rsidRPr="00233BD3">
        <w:rPr>
          <w:bCs/>
          <w:sz w:val="28"/>
          <w:szCs w:val="28"/>
        </w:rPr>
        <w:t> </w:t>
      </w:r>
      <w:r w:rsidR="00825E79" w:rsidRPr="00233BD3">
        <w:rPr>
          <w:bCs/>
          <w:sz w:val="28"/>
          <w:szCs w:val="28"/>
        </w:rPr>
        <w:t>224</w:t>
      </w:r>
      <w:r w:rsidR="00875E81" w:rsidRPr="00233BD3">
        <w:rPr>
          <w:bCs/>
          <w:sz w:val="28"/>
          <w:szCs w:val="28"/>
        </w:rPr>
        <w:t>,</w:t>
      </w:r>
      <w:r w:rsidR="00825E79" w:rsidRPr="00233BD3">
        <w:rPr>
          <w:bCs/>
          <w:sz w:val="28"/>
          <w:szCs w:val="28"/>
        </w:rPr>
        <w:t>1</w:t>
      </w:r>
      <w:r w:rsidR="00875E81" w:rsidRPr="00233BD3">
        <w:rPr>
          <w:bCs/>
          <w:sz w:val="28"/>
          <w:szCs w:val="28"/>
        </w:rPr>
        <w:t xml:space="preserve">7 </w:t>
      </w:r>
      <w:r w:rsidRPr="00233BD3">
        <w:rPr>
          <w:bCs/>
          <w:sz w:val="28"/>
          <w:szCs w:val="28"/>
        </w:rPr>
        <w:t>млн. руб.</w:t>
      </w:r>
      <w:r w:rsidRPr="00233BD3">
        <w:rPr>
          <w:sz w:val="28"/>
          <w:szCs w:val="28"/>
        </w:rPr>
        <w:t xml:space="preserve">, кассовые выплаты составляют </w:t>
      </w:r>
      <w:bookmarkEnd w:id="26"/>
      <w:r w:rsidR="00825E79" w:rsidRPr="00233BD3">
        <w:rPr>
          <w:bCs/>
          <w:sz w:val="28"/>
          <w:szCs w:val="28"/>
        </w:rPr>
        <w:t>3</w:t>
      </w:r>
      <w:r w:rsidR="00875E81" w:rsidRPr="00233BD3">
        <w:rPr>
          <w:bCs/>
          <w:sz w:val="28"/>
          <w:szCs w:val="28"/>
        </w:rPr>
        <w:t> </w:t>
      </w:r>
      <w:r w:rsidR="00825E79" w:rsidRPr="00233BD3">
        <w:rPr>
          <w:bCs/>
          <w:sz w:val="28"/>
          <w:szCs w:val="28"/>
        </w:rPr>
        <w:t>121,89</w:t>
      </w:r>
      <w:r w:rsidR="00875E81" w:rsidRPr="00233BD3">
        <w:rPr>
          <w:bCs/>
          <w:sz w:val="28"/>
          <w:szCs w:val="28"/>
        </w:rPr>
        <w:t xml:space="preserve"> </w:t>
      </w:r>
      <w:r w:rsidRPr="00233BD3">
        <w:rPr>
          <w:bCs/>
          <w:sz w:val="28"/>
          <w:szCs w:val="28"/>
        </w:rPr>
        <w:t>млн. руб.</w:t>
      </w:r>
    </w:p>
    <w:p w:rsidR="00233BD3" w:rsidRDefault="00233BD3" w:rsidP="002117F9">
      <w:pPr>
        <w:ind w:firstLine="709"/>
        <w:jc w:val="right"/>
        <w:rPr>
          <w:bCs/>
          <w:i/>
          <w:iCs/>
          <w:sz w:val="28"/>
          <w:szCs w:val="28"/>
        </w:rPr>
      </w:pPr>
    </w:p>
    <w:p w:rsidR="002117F9" w:rsidRPr="00233BD3" w:rsidRDefault="002117F9" w:rsidP="002117F9">
      <w:pPr>
        <w:ind w:firstLine="709"/>
        <w:jc w:val="right"/>
        <w:rPr>
          <w:bCs/>
          <w:i/>
          <w:iCs/>
          <w:sz w:val="28"/>
          <w:szCs w:val="28"/>
        </w:rPr>
      </w:pPr>
      <w:r w:rsidRPr="00233BD3">
        <w:rPr>
          <w:bCs/>
          <w:i/>
          <w:iCs/>
          <w:sz w:val="28"/>
          <w:szCs w:val="28"/>
        </w:rPr>
        <w:t>Рисунок № 1</w:t>
      </w:r>
      <w:r w:rsidR="001B371C" w:rsidRPr="00233BD3">
        <w:rPr>
          <w:bCs/>
          <w:i/>
          <w:iCs/>
          <w:sz w:val="28"/>
          <w:szCs w:val="28"/>
        </w:rPr>
        <w:t>2</w:t>
      </w:r>
    </w:p>
    <w:p w:rsidR="002117F9" w:rsidRPr="00233BD3" w:rsidRDefault="002117F9" w:rsidP="002117F9">
      <w:pPr>
        <w:widowControl w:val="0"/>
        <w:jc w:val="center"/>
        <w:rPr>
          <w:sz w:val="28"/>
          <w:szCs w:val="28"/>
        </w:rPr>
      </w:pPr>
      <w:r w:rsidRPr="00233BD3">
        <w:rPr>
          <w:b/>
          <w:bCs/>
          <w:sz w:val="28"/>
          <w:szCs w:val="28"/>
        </w:rPr>
        <w:t>Кассовые поступления и выбытия средств бюджетных</w:t>
      </w:r>
    </w:p>
    <w:p w:rsidR="002117F9" w:rsidRPr="00233BD3" w:rsidRDefault="002117F9" w:rsidP="002117F9">
      <w:pPr>
        <w:widowControl w:val="0"/>
        <w:jc w:val="center"/>
        <w:rPr>
          <w:b/>
          <w:bCs/>
          <w:sz w:val="28"/>
          <w:szCs w:val="28"/>
        </w:rPr>
      </w:pPr>
      <w:r w:rsidRPr="00233BD3">
        <w:rPr>
          <w:b/>
          <w:bCs/>
          <w:sz w:val="28"/>
          <w:szCs w:val="28"/>
        </w:rPr>
        <w:t>и автономных учреждений республиканского бюджета за</w:t>
      </w:r>
      <w:r w:rsidR="00875E81" w:rsidRPr="00233BD3">
        <w:rPr>
          <w:b/>
          <w:bCs/>
          <w:sz w:val="28"/>
          <w:szCs w:val="28"/>
        </w:rPr>
        <w:t xml:space="preserve"> </w:t>
      </w:r>
      <w:r w:rsidR="005A68E6" w:rsidRPr="00233BD3">
        <w:rPr>
          <w:b/>
          <w:bCs/>
          <w:sz w:val="28"/>
          <w:szCs w:val="28"/>
          <w:lang w:val="en-US"/>
        </w:rPr>
        <w:t>I</w:t>
      </w:r>
      <w:r w:rsidR="00875E81" w:rsidRPr="00233BD3">
        <w:rPr>
          <w:b/>
          <w:bCs/>
          <w:sz w:val="28"/>
          <w:szCs w:val="28"/>
        </w:rPr>
        <w:t xml:space="preserve"> </w:t>
      </w:r>
      <w:r w:rsidR="00C40425" w:rsidRPr="00233BD3">
        <w:rPr>
          <w:b/>
          <w:bCs/>
          <w:sz w:val="28"/>
          <w:szCs w:val="28"/>
        </w:rPr>
        <w:t>полугодие</w:t>
      </w:r>
      <w:r w:rsidR="00875E81" w:rsidRPr="00233BD3">
        <w:rPr>
          <w:b/>
          <w:bCs/>
          <w:sz w:val="28"/>
          <w:szCs w:val="28"/>
        </w:rPr>
        <w:t xml:space="preserve"> </w:t>
      </w:r>
      <w:r w:rsidRPr="00233BD3">
        <w:rPr>
          <w:b/>
          <w:bCs/>
          <w:sz w:val="28"/>
          <w:szCs w:val="28"/>
        </w:rPr>
        <w:t>202</w:t>
      </w:r>
      <w:r w:rsidR="00875E81" w:rsidRPr="00233BD3">
        <w:rPr>
          <w:b/>
          <w:bCs/>
          <w:sz w:val="28"/>
          <w:szCs w:val="28"/>
        </w:rPr>
        <w:t>1</w:t>
      </w:r>
      <w:r w:rsidRPr="00233BD3">
        <w:rPr>
          <w:b/>
          <w:bCs/>
          <w:sz w:val="28"/>
          <w:szCs w:val="28"/>
        </w:rPr>
        <w:t xml:space="preserve"> год</w:t>
      </w:r>
      <w:r w:rsidR="00875E81" w:rsidRPr="00233BD3">
        <w:rPr>
          <w:b/>
          <w:bCs/>
          <w:sz w:val="28"/>
          <w:szCs w:val="28"/>
        </w:rPr>
        <w:t>а</w:t>
      </w:r>
    </w:p>
    <w:p w:rsidR="002117F9" w:rsidRPr="00233BD3" w:rsidRDefault="00825E79" w:rsidP="00F03226">
      <w:pPr>
        <w:widowControl w:val="0"/>
        <w:spacing w:line="360" w:lineRule="auto"/>
        <w:rPr>
          <w:b/>
          <w:bCs/>
          <w:sz w:val="32"/>
          <w:szCs w:val="28"/>
        </w:rPr>
      </w:pPr>
      <w:r w:rsidRPr="00233BD3">
        <w:rPr>
          <w:b/>
          <w:bCs/>
          <w:noProof/>
          <w:sz w:val="28"/>
          <w:szCs w:val="28"/>
          <w:lang w:eastAsia="ru-RU"/>
        </w:rPr>
        <w:drawing>
          <wp:inline distT="0" distB="0" distL="0" distR="0" wp14:anchorId="55CC6B76" wp14:editId="1E437AD1">
            <wp:extent cx="6376086" cy="3089189"/>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403973" cy="3102700"/>
                    </a:xfrm>
                    <a:prstGeom prst="rect">
                      <a:avLst/>
                    </a:prstGeom>
                    <a:noFill/>
                  </pic:spPr>
                </pic:pic>
              </a:graphicData>
            </a:graphic>
          </wp:inline>
        </w:drawing>
      </w:r>
    </w:p>
    <w:p w:rsidR="002117F9" w:rsidRPr="00233BD3" w:rsidRDefault="002117F9" w:rsidP="002117F9">
      <w:pPr>
        <w:pStyle w:val="2"/>
        <w:keepNext w:val="0"/>
        <w:keepLines w:val="0"/>
        <w:widowControl w:val="0"/>
        <w:spacing w:before="0" w:line="360" w:lineRule="auto"/>
        <w:ind w:firstLine="709"/>
        <w:jc w:val="both"/>
        <w:rPr>
          <w:rFonts w:ascii="Times New Roman" w:eastAsia="Times New Roman" w:hAnsi="Times New Roman" w:cs="Times New Roman"/>
          <w:bCs w:val="0"/>
          <w:color w:val="auto"/>
          <w:sz w:val="28"/>
          <w:szCs w:val="28"/>
        </w:rPr>
      </w:pPr>
      <w:bookmarkStart w:id="27" w:name="_Toc448498858"/>
      <w:bookmarkStart w:id="28" w:name="_Toc8746778"/>
      <w:r w:rsidRPr="00233BD3">
        <w:rPr>
          <w:rFonts w:ascii="Times New Roman" w:eastAsia="Times New Roman" w:hAnsi="Times New Roman" w:cs="Times New Roman"/>
          <w:bCs w:val="0"/>
          <w:color w:val="auto"/>
          <w:sz w:val="28"/>
          <w:szCs w:val="28"/>
        </w:rPr>
        <w:t>4.4. Кассовое обслуживание исполнения бюджетов государственных внебюджетных фондов</w:t>
      </w:r>
      <w:bookmarkEnd w:id="27"/>
      <w:bookmarkEnd w:id="28"/>
    </w:p>
    <w:p w:rsidR="002117F9" w:rsidRPr="00233BD3" w:rsidRDefault="002117F9" w:rsidP="002117F9">
      <w:pPr>
        <w:spacing w:line="360" w:lineRule="auto"/>
        <w:ind w:firstLine="709"/>
        <w:jc w:val="both"/>
        <w:rPr>
          <w:sz w:val="28"/>
          <w:szCs w:val="28"/>
        </w:rPr>
      </w:pPr>
      <w:r w:rsidRPr="00233BD3">
        <w:rPr>
          <w:sz w:val="28"/>
          <w:szCs w:val="28"/>
        </w:rPr>
        <w:t>Управлением осуществляется кассовое обслуживание исполнение бюджетов внебюджетных фондов - Пенсионного фонда Российской Федерации, Фонда социального страхования Российской Федерации и Территориального фонда медицинского страхования по Республике Калмыкия.</w:t>
      </w:r>
    </w:p>
    <w:p w:rsidR="002117F9" w:rsidRDefault="002117F9" w:rsidP="002117F9">
      <w:pPr>
        <w:autoSpaceDE w:val="0"/>
        <w:autoSpaceDN w:val="0"/>
        <w:adjustRightInd w:val="0"/>
        <w:spacing w:line="360" w:lineRule="auto"/>
        <w:ind w:firstLine="709"/>
        <w:jc w:val="both"/>
        <w:rPr>
          <w:sz w:val="28"/>
          <w:szCs w:val="28"/>
        </w:rPr>
      </w:pPr>
      <w:r w:rsidRPr="00233BD3">
        <w:rPr>
          <w:sz w:val="28"/>
          <w:szCs w:val="28"/>
        </w:rPr>
        <w:t>За отчетный период кассовый расход по исполнению бюджета Пенсионного фонда составил</w:t>
      </w:r>
      <w:r w:rsidR="000611EF" w:rsidRPr="00233BD3">
        <w:rPr>
          <w:sz w:val="28"/>
          <w:szCs w:val="28"/>
        </w:rPr>
        <w:t xml:space="preserve"> </w:t>
      </w:r>
      <w:r w:rsidR="00C40425" w:rsidRPr="00233BD3">
        <w:rPr>
          <w:sz w:val="28"/>
          <w:szCs w:val="28"/>
        </w:rPr>
        <w:t>6</w:t>
      </w:r>
      <w:r w:rsidR="000611EF" w:rsidRPr="00233BD3">
        <w:rPr>
          <w:sz w:val="28"/>
          <w:szCs w:val="28"/>
        </w:rPr>
        <w:t> </w:t>
      </w:r>
      <w:r w:rsidR="00C40425" w:rsidRPr="00233BD3">
        <w:rPr>
          <w:sz w:val="28"/>
          <w:szCs w:val="28"/>
        </w:rPr>
        <w:t>901</w:t>
      </w:r>
      <w:r w:rsidR="000611EF" w:rsidRPr="00233BD3">
        <w:rPr>
          <w:sz w:val="28"/>
          <w:szCs w:val="28"/>
        </w:rPr>
        <w:t>,</w:t>
      </w:r>
      <w:r w:rsidR="00C40425" w:rsidRPr="00233BD3">
        <w:rPr>
          <w:sz w:val="28"/>
          <w:szCs w:val="28"/>
        </w:rPr>
        <w:t>3</w:t>
      </w:r>
      <w:r w:rsidR="000611EF" w:rsidRPr="00233BD3">
        <w:rPr>
          <w:sz w:val="28"/>
          <w:szCs w:val="28"/>
        </w:rPr>
        <w:t xml:space="preserve"> </w:t>
      </w:r>
      <w:r w:rsidRPr="00233BD3">
        <w:rPr>
          <w:sz w:val="28"/>
          <w:szCs w:val="28"/>
        </w:rPr>
        <w:t xml:space="preserve">млн. руб., по Фонду социального страхования расходы составили </w:t>
      </w:r>
      <w:r w:rsidR="00C40425" w:rsidRPr="00233BD3">
        <w:rPr>
          <w:sz w:val="28"/>
          <w:szCs w:val="28"/>
        </w:rPr>
        <w:t>844</w:t>
      </w:r>
      <w:r w:rsidR="000611EF" w:rsidRPr="00233BD3">
        <w:rPr>
          <w:sz w:val="28"/>
          <w:szCs w:val="28"/>
        </w:rPr>
        <w:t>,</w:t>
      </w:r>
      <w:r w:rsidR="00C40425" w:rsidRPr="00233BD3">
        <w:rPr>
          <w:sz w:val="28"/>
          <w:szCs w:val="28"/>
        </w:rPr>
        <w:t>9</w:t>
      </w:r>
      <w:r w:rsidR="000611EF" w:rsidRPr="00233BD3">
        <w:rPr>
          <w:sz w:val="28"/>
          <w:szCs w:val="28"/>
        </w:rPr>
        <w:t xml:space="preserve"> </w:t>
      </w:r>
      <w:r w:rsidRPr="00233BD3">
        <w:rPr>
          <w:sz w:val="28"/>
          <w:szCs w:val="28"/>
        </w:rPr>
        <w:t xml:space="preserve">млн. руб., бюджета Территориального фонда медицинского страхования по Республике Калмыкия </w:t>
      </w:r>
      <w:r w:rsidR="00C40425" w:rsidRPr="00233BD3">
        <w:rPr>
          <w:sz w:val="28"/>
          <w:szCs w:val="28"/>
        </w:rPr>
        <w:t>1 521,37</w:t>
      </w:r>
      <w:r w:rsidRPr="00233BD3">
        <w:rPr>
          <w:sz w:val="28"/>
          <w:szCs w:val="28"/>
        </w:rPr>
        <w:t xml:space="preserve"> млн. руб. (рис. № 1</w:t>
      </w:r>
      <w:r w:rsidR="001B371C" w:rsidRPr="00233BD3">
        <w:rPr>
          <w:sz w:val="28"/>
          <w:szCs w:val="28"/>
        </w:rPr>
        <w:t>3</w:t>
      </w:r>
      <w:r w:rsidRPr="00233BD3">
        <w:rPr>
          <w:sz w:val="28"/>
          <w:szCs w:val="28"/>
        </w:rPr>
        <w:t>).</w:t>
      </w:r>
    </w:p>
    <w:p w:rsidR="0058037C" w:rsidRDefault="0058037C" w:rsidP="002117F9">
      <w:pPr>
        <w:widowControl w:val="0"/>
        <w:suppressAutoHyphens w:val="0"/>
        <w:jc w:val="right"/>
        <w:rPr>
          <w:i/>
          <w:sz w:val="28"/>
          <w:szCs w:val="28"/>
        </w:rPr>
      </w:pPr>
    </w:p>
    <w:p w:rsidR="005B0FA4" w:rsidRDefault="005B0FA4" w:rsidP="002117F9">
      <w:pPr>
        <w:widowControl w:val="0"/>
        <w:suppressAutoHyphens w:val="0"/>
        <w:jc w:val="right"/>
        <w:rPr>
          <w:i/>
          <w:sz w:val="28"/>
          <w:szCs w:val="28"/>
        </w:rPr>
      </w:pPr>
    </w:p>
    <w:p w:rsidR="002117F9" w:rsidRPr="00233BD3" w:rsidRDefault="002117F9" w:rsidP="002117F9">
      <w:pPr>
        <w:widowControl w:val="0"/>
        <w:suppressAutoHyphens w:val="0"/>
        <w:jc w:val="right"/>
        <w:rPr>
          <w:i/>
          <w:sz w:val="28"/>
          <w:szCs w:val="28"/>
        </w:rPr>
      </w:pPr>
      <w:r w:rsidRPr="00233BD3">
        <w:rPr>
          <w:i/>
          <w:sz w:val="28"/>
          <w:szCs w:val="28"/>
        </w:rPr>
        <w:lastRenderedPageBreak/>
        <w:t>Рисунок № 1</w:t>
      </w:r>
      <w:r w:rsidR="001B371C" w:rsidRPr="00233BD3">
        <w:rPr>
          <w:i/>
          <w:sz w:val="28"/>
          <w:szCs w:val="28"/>
        </w:rPr>
        <w:t>3</w:t>
      </w:r>
    </w:p>
    <w:p w:rsidR="002117F9" w:rsidRPr="00233BD3" w:rsidRDefault="002117F9" w:rsidP="002117F9">
      <w:pPr>
        <w:widowControl w:val="0"/>
        <w:suppressAutoHyphens w:val="0"/>
        <w:jc w:val="center"/>
        <w:rPr>
          <w:b/>
          <w:bCs/>
          <w:sz w:val="28"/>
          <w:szCs w:val="28"/>
        </w:rPr>
      </w:pPr>
      <w:r w:rsidRPr="00233BD3">
        <w:rPr>
          <w:b/>
          <w:bCs/>
          <w:sz w:val="28"/>
          <w:szCs w:val="28"/>
        </w:rPr>
        <w:t xml:space="preserve">Анализ структуры кассовых выплат государственных и территориальных внебюджетных фондов на 01 </w:t>
      </w:r>
      <w:r w:rsidR="00C40425" w:rsidRPr="00233BD3">
        <w:rPr>
          <w:b/>
          <w:bCs/>
          <w:sz w:val="28"/>
          <w:szCs w:val="28"/>
        </w:rPr>
        <w:t>июля</w:t>
      </w:r>
      <w:r w:rsidRPr="00233BD3">
        <w:rPr>
          <w:b/>
          <w:bCs/>
          <w:sz w:val="28"/>
          <w:szCs w:val="28"/>
        </w:rPr>
        <w:t xml:space="preserve"> 2021 года</w:t>
      </w:r>
    </w:p>
    <w:p w:rsidR="002117F9" w:rsidRPr="00233BD3" w:rsidRDefault="00C40425" w:rsidP="002117F9">
      <w:pPr>
        <w:autoSpaceDE w:val="0"/>
        <w:autoSpaceDN w:val="0"/>
        <w:adjustRightInd w:val="0"/>
        <w:jc w:val="both"/>
        <w:rPr>
          <w:sz w:val="24"/>
          <w:szCs w:val="24"/>
        </w:rPr>
      </w:pPr>
      <w:r w:rsidRPr="00233BD3">
        <w:rPr>
          <w:noProof/>
          <w:sz w:val="24"/>
          <w:szCs w:val="24"/>
          <w:lang w:eastAsia="ru-RU"/>
        </w:rPr>
        <w:drawing>
          <wp:inline distT="0" distB="0" distL="0" distR="0" wp14:anchorId="1DCB5B73" wp14:editId="1D80151C">
            <wp:extent cx="6516129" cy="1960606"/>
            <wp:effectExtent l="0" t="0" r="0" b="190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536391" cy="1966703"/>
                    </a:xfrm>
                    <a:prstGeom prst="rect">
                      <a:avLst/>
                    </a:prstGeom>
                    <a:noFill/>
                  </pic:spPr>
                </pic:pic>
              </a:graphicData>
            </a:graphic>
          </wp:inline>
        </w:drawing>
      </w:r>
    </w:p>
    <w:p w:rsidR="0058037C" w:rsidRDefault="0058037C" w:rsidP="002117F9">
      <w:pPr>
        <w:autoSpaceDE w:val="0"/>
        <w:autoSpaceDN w:val="0"/>
        <w:adjustRightInd w:val="0"/>
        <w:spacing w:line="360" w:lineRule="auto"/>
        <w:ind w:firstLine="709"/>
        <w:jc w:val="both"/>
        <w:rPr>
          <w:sz w:val="28"/>
          <w:szCs w:val="28"/>
        </w:rPr>
      </w:pPr>
    </w:p>
    <w:p w:rsidR="002117F9" w:rsidRPr="00233BD3" w:rsidRDefault="002117F9" w:rsidP="002117F9">
      <w:pPr>
        <w:autoSpaceDE w:val="0"/>
        <w:autoSpaceDN w:val="0"/>
        <w:adjustRightInd w:val="0"/>
        <w:spacing w:line="360" w:lineRule="auto"/>
        <w:ind w:firstLine="709"/>
        <w:jc w:val="both"/>
        <w:rPr>
          <w:sz w:val="28"/>
          <w:szCs w:val="28"/>
        </w:rPr>
      </w:pPr>
      <w:r w:rsidRPr="00233BD3">
        <w:rPr>
          <w:sz w:val="28"/>
          <w:szCs w:val="28"/>
        </w:rPr>
        <w:t>При рассмотрении структуры расходов в разрезе укрупненных кодов операций сектора государственного управления видно, что основная часть расходов направляется на выплаты социального характера, так как основными функциями указанных учреждений является социальное обеспечение граждан.</w:t>
      </w:r>
    </w:p>
    <w:p w:rsidR="002117F9" w:rsidRPr="00233BD3" w:rsidRDefault="002117F9" w:rsidP="002117F9">
      <w:pPr>
        <w:pStyle w:val="2"/>
        <w:keepNext w:val="0"/>
        <w:keepLines w:val="0"/>
        <w:widowControl w:val="0"/>
        <w:spacing w:before="0" w:line="360" w:lineRule="auto"/>
        <w:ind w:firstLine="709"/>
        <w:jc w:val="both"/>
        <w:rPr>
          <w:rFonts w:ascii="Times New Roman" w:eastAsia="Times New Roman" w:hAnsi="Times New Roman" w:cs="Times New Roman"/>
          <w:bCs w:val="0"/>
          <w:color w:val="auto"/>
          <w:sz w:val="28"/>
          <w:szCs w:val="28"/>
        </w:rPr>
      </w:pPr>
      <w:bookmarkStart w:id="29" w:name="_Toc8746779"/>
      <w:r w:rsidRPr="00233BD3">
        <w:rPr>
          <w:rFonts w:ascii="Times New Roman" w:eastAsia="Times New Roman" w:hAnsi="Times New Roman" w:cs="Times New Roman"/>
          <w:bCs w:val="0"/>
          <w:color w:val="auto"/>
          <w:sz w:val="28"/>
          <w:szCs w:val="28"/>
        </w:rPr>
        <w:t xml:space="preserve">4.5. Предоставление МБТ, </w:t>
      </w:r>
      <w:proofErr w:type="gramStart"/>
      <w:r w:rsidRPr="00233BD3">
        <w:rPr>
          <w:rFonts w:ascii="Times New Roman" w:eastAsia="Times New Roman" w:hAnsi="Times New Roman" w:cs="Times New Roman"/>
          <w:bCs w:val="0"/>
          <w:color w:val="auto"/>
          <w:sz w:val="28"/>
          <w:szCs w:val="28"/>
        </w:rPr>
        <w:t>имеющих</w:t>
      </w:r>
      <w:proofErr w:type="gramEnd"/>
      <w:r w:rsidRPr="00233BD3">
        <w:rPr>
          <w:rFonts w:ascii="Times New Roman" w:eastAsia="Times New Roman" w:hAnsi="Times New Roman" w:cs="Times New Roman"/>
          <w:bCs w:val="0"/>
          <w:color w:val="auto"/>
          <w:sz w:val="28"/>
          <w:szCs w:val="28"/>
        </w:rPr>
        <w:t xml:space="preserve"> целевое значение</w:t>
      </w:r>
      <w:bookmarkEnd w:id="29"/>
    </w:p>
    <w:p w:rsidR="002117F9" w:rsidRPr="00233BD3" w:rsidRDefault="002117F9" w:rsidP="002117F9">
      <w:pPr>
        <w:spacing w:line="360" w:lineRule="auto"/>
        <w:ind w:firstLine="709"/>
        <w:jc w:val="both"/>
        <w:rPr>
          <w:sz w:val="28"/>
          <w:szCs w:val="28"/>
        </w:rPr>
      </w:pPr>
      <w:r w:rsidRPr="00233BD3">
        <w:rPr>
          <w:sz w:val="28"/>
          <w:szCs w:val="28"/>
        </w:rPr>
        <w:t xml:space="preserve">В отчетном периоде </w:t>
      </w:r>
      <w:r w:rsidR="00477868" w:rsidRPr="00233BD3">
        <w:rPr>
          <w:sz w:val="28"/>
          <w:szCs w:val="28"/>
        </w:rPr>
        <w:t>19</w:t>
      </w:r>
      <w:r w:rsidRPr="00233BD3">
        <w:rPr>
          <w:sz w:val="28"/>
          <w:szCs w:val="28"/>
        </w:rPr>
        <w:t xml:space="preserve"> </w:t>
      </w:r>
      <w:proofErr w:type="gramStart"/>
      <w:r w:rsidRPr="00233BD3">
        <w:rPr>
          <w:sz w:val="28"/>
          <w:szCs w:val="28"/>
        </w:rPr>
        <w:t>федеральн</w:t>
      </w:r>
      <w:r w:rsidR="00477868" w:rsidRPr="00233BD3">
        <w:rPr>
          <w:sz w:val="28"/>
          <w:szCs w:val="28"/>
        </w:rPr>
        <w:t>ыми</w:t>
      </w:r>
      <w:proofErr w:type="gramEnd"/>
      <w:r w:rsidR="00477868" w:rsidRPr="00233BD3">
        <w:rPr>
          <w:sz w:val="28"/>
          <w:szCs w:val="28"/>
        </w:rPr>
        <w:t xml:space="preserve"> ГРБС передано Управлению полномочия</w:t>
      </w:r>
      <w:r w:rsidRPr="00233BD3">
        <w:rPr>
          <w:sz w:val="28"/>
          <w:szCs w:val="28"/>
        </w:rPr>
        <w:t xml:space="preserve"> получателя средств федерального бюджета по перечислению в</w:t>
      </w:r>
      <w:r w:rsidR="00F03226" w:rsidRPr="00233BD3">
        <w:rPr>
          <w:sz w:val="28"/>
          <w:szCs w:val="28"/>
        </w:rPr>
        <w:t xml:space="preserve"> </w:t>
      </w:r>
      <w:r w:rsidRPr="00233BD3">
        <w:rPr>
          <w:sz w:val="28"/>
          <w:szCs w:val="28"/>
        </w:rPr>
        <w:t>бюджет субъекта межбюджетных трансфертов.</w:t>
      </w:r>
    </w:p>
    <w:p w:rsidR="002117F9" w:rsidRPr="00233BD3" w:rsidRDefault="002117F9" w:rsidP="002117F9">
      <w:pPr>
        <w:spacing w:line="360" w:lineRule="auto"/>
        <w:ind w:firstLine="720"/>
        <w:jc w:val="both"/>
        <w:rPr>
          <w:sz w:val="28"/>
          <w:szCs w:val="28"/>
        </w:rPr>
      </w:pPr>
      <w:r w:rsidRPr="00233BD3">
        <w:rPr>
          <w:sz w:val="28"/>
          <w:szCs w:val="28"/>
        </w:rPr>
        <w:t>На лицевые с</w:t>
      </w:r>
      <w:r w:rsidR="002E6C59" w:rsidRPr="00233BD3">
        <w:rPr>
          <w:sz w:val="28"/>
          <w:szCs w:val="28"/>
        </w:rPr>
        <w:t>чета по переданным полномочиям на</w:t>
      </w:r>
      <w:r w:rsidRPr="00233BD3">
        <w:rPr>
          <w:sz w:val="28"/>
          <w:szCs w:val="28"/>
        </w:rPr>
        <w:t xml:space="preserve"> </w:t>
      </w:r>
      <w:r w:rsidR="002E6C59" w:rsidRPr="00233BD3">
        <w:rPr>
          <w:sz w:val="28"/>
          <w:szCs w:val="28"/>
        </w:rPr>
        <w:t>01</w:t>
      </w:r>
      <w:r w:rsidR="00477868" w:rsidRPr="00233BD3">
        <w:rPr>
          <w:sz w:val="28"/>
          <w:szCs w:val="28"/>
        </w:rPr>
        <w:t xml:space="preserve"> </w:t>
      </w:r>
      <w:r w:rsidR="002E6C59" w:rsidRPr="00233BD3">
        <w:rPr>
          <w:sz w:val="28"/>
          <w:szCs w:val="28"/>
        </w:rPr>
        <w:t>июля</w:t>
      </w:r>
      <w:r w:rsidR="00477868" w:rsidRPr="00233BD3">
        <w:rPr>
          <w:sz w:val="28"/>
          <w:szCs w:val="28"/>
        </w:rPr>
        <w:t xml:space="preserve"> </w:t>
      </w:r>
      <w:r w:rsidRPr="00233BD3">
        <w:rPr>
          <w:sz w:val="28"/>
          <w:szCs w:val="28"/>
        </w:rPr>
        <w:t>202</w:t>
      </w:r>
      <w:r w:rsidR="00477868" w:rsidRPr="00233BD3">
        <w:rPr>
          <w:sz w:val="28"/>
          <w:szCs w:val="28"/>
        </w:rPr>
        <w:t>1</w:t>
      </w:r>
      <w:r w:rsidRPr="00233BD3">
        <w:rPr>
          <w:sz w:val="28"/>
          <w:szCs w:val="28"/>
        </w:rPr>
        <w:t xml:space="preserve"> год</w:t>
      </w:r>
      <w:r w:rsidR="00477868" w:rsidRPr="00233BD3">
        <w:rPr>
          <w:sz w:val="28"/>
          <w:szCs w:val="28"/>
        </w:rPr>
        <w:t>а</w:t>
      </w:r>
      <w:r w:rsidRPr="00233BD3">
        <w:rPr>
          <w:sz w:val="28"/>
          <w:szCs w:val="28"/>
        </w:rPr>
        <w:t xml:space="preserve"> доведено лимитов бюджетных обязательств в сумме </w:t>
      </w:r>
      <w:r w:rsidR="00477868" w:rsidRPr="00233BD3">
        <w:rPr>
          <w:sz w:val="28"/>
          <w:szCs w:val="28"/>
        </w:rPr>
        <w:t>7</w:t>
      </w:r>
      <w:r w:rsidRPr="00233BD3">
        <w:rPr>
          <w:sz w:val="28"/>
          <w:szCs w:val="28"/>
        </w:rPr>
        <w:t> </w:t>
      </w:r>
      <w:r w:rsidR="002E6C59" w:rsidRPr="00233BD3">
        <w:rPr>
          <w:sz w:val="28"/>
          <w:szCs w:val="28"/>
        </w:rPr>
        <w:t>401</w:t>
      </w:r>
      <w:r w:rsidRPr="00233BD3">
        <w:rPr>
          <w:sz w:val="28"/>
          <w:szCs w:val="28"/>
        </w:rPr>
        <w:t>,</w:t>
      </w:r>
      <w:r w:rsidR="002E6C59" w:rsidRPr="00233BD3">
        <w:rPr>
          <w:sz w:val="28"/>
          <w:szCs w:val="28"/>
        </w:rPr>
        <w:t>54</w:t>
      </w:r>
      <w:r w:rsidRPr="00233BD3">
        <w:rPr>
          <w:sz w:val="28"/>
          <w:szCs w:val="28"/>
        </w:rPr>
        <w:t xml:space="preserve"> млн. руб. Из них исполнено на сумму </w:t>
      </w:r>
      <w:r w:rsidR="002E6C59" w:rsidRPr="00233BD3">
        <w:rPr>
          <w:sz w:val="28"/>
          <w:szCs w:val="28"/>
        </w:rPr>
        <w:t>2 385,04</w:t>
      </w:r>
      <w:r w:rsidRPr="00233BD3">
        <w:rPr>
          <w:sz w:val="28"/>
          <w:szCs w:val="28"/>
        </w:rPr>
        <w:t xml:space="preserve"> млн. руб., что составляет </w:t>
      </w:r>
      <w:r w:rsidR="002E6C59" w:rsidRPr="00233BD3">
        <w:rPr>
          <w:sz w:val="28"/>
          <w:szCs w:val="28"/>
        </w:rPr>
        <w:t>32</w:t>
      </w:r>
      <w:r w:rsidR="00477868" w:rsidRPr="00233BD3">
        <w:rPr>
          <w:sz w:val="28"/>
          <w:szCs w:val="28"/>
        </w:rPr>
        <w:t>,2</w:t>
      </w:r>
      <w:r w:rsidR="002E6C59" w:rsidRPr="00233BD3">
        <w:rPr>
          <w:sz w:val="28"/>
          <w:szCs w:val="28"/>
        </w:rPr>
        <w:t>2</w:t>
      </w:r>
      <w:r w:rsidRPr="00233BD3">
        <w:rPr>
          <w:sz w:val="28"/>
          <w:szCs w:val="28"/>
        </w:rPr>
        <w:t xml:space="preserve"> %.</w:t>
      </w:r>
    </w:p>
    <w:p w:rsidR="002117F9" w:rsidRPr="00233BD3" w:rsidRDefault="002117F9" w:rsidP="002117F9">
      <w:pPr>
        <w:autoSpaceDE w:val="0"/>
        <w:autoSpaceDN w:val="0"/>
        <w:adjustRightInd w:val="0"/>
        <w:spacing w:line="360" w:lineRule="auto"/>
        <w:ind w:firstLine="709"/>
        <w:jc w:val="both"/>
        <w:rPr>
          <w:sz w:val="28"/>
          <w:szCs w:val="28"/>
        </w:rPr>
      </w:pPr>
      <w:r w:rsidRPr="00233BD3">
        <w:rPr>
          <w:sz w:val="28"/>
          <w:szCs w:val="28"/>
        </w:rPr>
        <w:t>Наибольшая сумма целевых выплат приходится на Министерство социального развития, труда и занятос</w:t>
      </w:r>
      <w:r w:rsidR="00477868" w:rsidRPr="00233BD3">
        <w:rPr>
          <w:sz w:val="28"/>
          <w:szCs w:val="28"/>
        </w:rPr>
        <w:t xml:space="preserve">ти Республики Калмыкия – </w:t>
      </w:r>
      <w:r w:rsidR="002E6C59" w:rsidRPr="00233BD3">
        <w:rPr>
          <w:sz w:val="28"/>
          <w:szCs w:val="28"/>
        </w:rPr>
        <w:t>1 194,34</w:t>
      </w:r>
      <w:r w:rsidR="00477868" w:rsidRPr="00233BD3">
        <w:rPr>
          <w:sz w:val="28"/>
          <w:szCs w:val="28"/>
        </w:rPr>
        <w:t xml:space="preserve"> тыс. руб. (</w:t>
      </w:r>
      <w:r w:rsidR="002E6C59" w:rsidRPr="00233BD3">
        <w:rPr>
          <w:sz w:val="28"/>
          <w:szCs w:val="28"/>
        </w:rPr>
        <w:t>5</w:t>
      </w:r>
      <w:r w:rsidR="00477868" w:rsidRPr="00233BD3">
        <w:rPr>
          <w:sz w:val="28"/>
          <w:szCs w:val="28"/>
        </w:rPr>
        <w:t>0</w:t>
      </w:r>
      <w:r w:rsidRPr="00233BD3">
        <w:rPr>
          <w:sz w:val="28"/>
          <w:szCs w:val="28"/>
        </w:rPr>
        <w:t xml:space="preserve"> </w:t>
      </w:r>
      <w:r w:rsidR="00607F3B" w:rsidRPr="00233BD3">
        <w:rPr>
          <w:sz w:val="28"/>
          <w:szCs w:val="28"/>
        </w:rPr>
        <w:t xml:space="preserve">% </w:t>
      </w:r>
      <w:r w:rsidRPr="00233BD3">
        <w:rPr>
          <w:sz w:val="28"/>
          <w:szCs w:val="28"/>
        </w:rPr>
        <w:t>от</w:t>
      </w:r>
      <w:r w:rsidR="00477D94" w:rsidRPr="00233BD3">
        <w:rPr>
          <w:sz w:val="28"/>
          <w:szCs w:val="28"/>
        </w:rPr>
        <w:t> </w:t>
      </w:r>
      <w:r w:rsidRPr="00233BD3">
        <w:rPr>
          <w:sz w:val="28"/>
          <w:szCs w:val="28"/>
        </w:rPr>
        <w:t>общей суммы выплат).</w:t>
      </w:r>
    </w:p>
    <w:p w:rsidR="002117F9" w:rsidRPr="00233BD3" w:rsidRDefault="002117F9" w:rsidP="002117F9">
      <w:pPr>
        <w:spacing w:line="360" w:lineRule="auto"/>
        <w:ind w:firstLine="709"/>
        <w:jc w:val="both"/>
        <w:rPr>
          <w:sz w:val="28"/>
          <w:szCs w:val="28"/>
        </w:rPr>
      </w:pPr>
      <w:r w:rsidRPr="00233BD3">
        <w:rPr>
          <w:sz w:val="28"/>
          <w:szCs w:val="28"/>
        </w:rPr>
        <w:t>Преимуществом применения механизма предоставления средств «под потребность» является обязательное условие соблюдения уровня софинансирования  при исполнении расходных обязательств субъекта.</w:t>
      </w:r>
    </w:p>
    <w:p w:rsidR="002117F9" w:rsidRDefault="002117F9" w:rsidP="002117F9">
      <w:pPr>
        <w:suppressAutoHyphens w:val="0"/>
        <w:autoSpaceDE w:val="0"/>
        <w:autoSpaceDN w:val="0"/>
        <w:adjustRightInd w:val="0"/>
        <w:spacing w:line="360" w:lineRule="auto"/>
        <w:ind w:firstLine="709"/>
        <w:jc w:val="both"/>
        <w:rPr>
          <w:sz w:val="28"/>
          <w:szCs w:val="28"/>
          <w:lang w:eastAsia="ru-RU"/>
        </w:rPr>
      </w:pPr>
      <w:r w:rsidRPr="00233BD3">
        <w:rPr>
          <w:sz w:val="28"/>
          <w:szCs w:val="28"/>
        </w:rPr>
        <w:t>Структура расходов в разрезе распорядителей средств ФБ отражена на</w:t>
      </w:r>
      <w:r w:rsidRPr="00233BD3">
        <w:rPr>
          <w:sz w:val="28"/>
          <w:szCs w:val="28"/>
          <w:lang w:eastAsia="ru-RU"/>
        </w:rPr>
        <w:t> рисунках №№ 1</w:t>
      </w:r>
      <w:r w:rsidR="001B371C" w:rsidRPr="00233BD3">
        <w:rPr>
          <w:sz w:val="28"/>
          <w:szCs w:val="28"/>
          <w:lang w:eastAsia="ru-RU"/>
        </w:rPr>
        <w:t>4</w:t>
      </w:r>
      <w:r w:rsidRPr="00233BD3">
        <w:rPr>
          <w:sz w:val="28"/>
          <w:szCs w:val="28"/>
          <w:lang w:eastAsia="ru-RU"/>
        </w:rPr>
        <w:t>, 1</w:t>
      </w:r>
      <w:r w:rsidR="001B371C" w:rsidRPr="00233BD3">
        <w:rPr>
          <w:sz w:val="28"/>
          <w:szCs w:val="28"/>
          <w:lang w:eastAsia="ru-RU"/>
        </w:rPr>
        <w:t>5</w:t>
      </w:r>
      <w:r w:rsidRPr="00233BD3">
        <w:rPr>
          <w:sz w:val="28"/>
          <w:szCs w:val="28"/>
          <w:lang w:eastAsia="ru-RU"/>
        </w:rPr>
        <w:t>.</w:t>
      </w:r>
    </w:p>
    <w:p w:rsidR="0058037C" w:rsidRPr="00233BD3" w:rsidRDefault="0058037C" w:rsidP="002117F9">
      <w:pPr>
        <w:suppressAutoHyphens w:val="0"/>
        <w:autoSpaceDE w:val="0"/>
        <w:autoSpaceDN w:val="0"/>
        <w:adjustRightInd w:val="0"/>
        <w:spacing w:line="360" w:lineRule="auto"/>
        <w:ind w:firstLine="709"/>
        <w:jc w:val="both"/>
        <w:rPr>
          <w:sz w:val="28"/>
          <w:szCs w:val="28"/>
          <w:lang w:eastAsia="ru-RU"/>
        </w:rPr>
      </w:pPr>
    </w:p>
    <w:p w:rsidR="005B0FA4" w:rsidRDefault="005B0FA4" w:rsidP="002117F9">
      <w:pPr>
        <w:widowControl w:val="0"/>
        <w:suppressAutoHyphens w:val="0"/>
        <w:jc w:val="right"/>
        <w:rPr>
          <w:i/>
          <w:sz w:val="28"/>
          <w:szCs w:val="28"/>
        </w:rPr>
      </w:pPr>
    </w:p>
    <w:p w:rsidR="002117F9" w:rsidRPr="00233BD3" w:rsidRDefault="002117F9" w:rsidP="002117F9">
      <w:pPr>
        <w:widowControl w:val="0"/>
        <w:suppressAutoHyphens w:val="0"/>
        <w:jc w:val="right"/>
        <w:rPr>
          <w:i/>
          <w:sz w:val="28"/>
          <w:szCs w:val="28"/>
        </w:rPr>
      </w:pPr>
      <w:r w:rsidRPr="00233BD3">
        <w:rPr>
          <w:i/>
          <w:sz w:val="28"/>
          <w:szCs w:val="28"/>
        </w:rPr>
        <w:lastRenderedPageBreak/>
        <w:t>Рисунок № 1</w:t>
      </w:r>
      <w:r w:rsidR="001B371C" w:rsidRPr="00233BD3">
        <w:rPr>
          <w:i/>
          <w:sz w:val="28"/>
          <w:szCs w:val="28"/>
        </w:rPr>
        <w:t>4</w:t>
      </w:r>
    </w:p>
    <w:p w:rsidR="002117F9" w:rsidRPr="00233BD3" w:rsidRDefault="002117F9" w:rsidP="002117F9">
      <w:pPr>
        <w:widowControl w:val="0"/>
        <w:suppressAutoHyphens w:val="0"/>
        <w:jc w:val="center"/>
        <w:rPr>
          <w:b/>
          <w:bCs/>
          <w:sz w:val="28"/>
          <w:szCs w:val="28"/>
        </w:rPr>
      </w:pPr>
      <w:r w:rsidRPr="00233BD3">
        <w:rPr>
          <w:b/>
          <w:bCs/>
          <w:sz w:val="28"/>
          <w:szCs w:val="28"/>
        </w:rPr>
        <w:t xml:space="preserve">Информация о доведенных лимитах бюджетных обязательств по переданным полномочиям получателя средств ФБ и осуществлении кассового расхода за счет указанных средств на 01 </w:t>
      </w:r>
      <w:r w:rsidR="002E6C59" w:rsidRPr="00233BD3">
        <w:rPr>
          <w:b/>
          <w:bCs/>
          <w:sz w:val="28"/>
          <w:szCs w:val="28"/>
        </w:rPr>
        <w:t>июля</w:t>
      </w:r>
      <w:r w:rsidRPr="00233BD3">
        <w:rPr>
          <w:b/>
          <w:bCs/>
          <w:sz w:val="28"/>
          <w:szCs w:val="28"/>
        </w:rPr>
        <w:t xml:space="preserve"> 2021 года, млн. руб.</w:t>
      </w:r>
    </w:p>
    <w:p w:rsidR="002D726C" w:rsidRPr="00233BD3" w:rsidRDefault="002D726C" w:rsidP="002117F9">
      <w:pPr>
        <w:widowControl w:val="0"/>
        <w:suppressAutoHyphens w:val="0"/>
        <w:jc w:val="center"/>
        <w:rPr>
          <w:b/>
          <w:bCs/>
          <w:sz w:val="28"/>
          <w:szCs w:val="28"/>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70"/>
        <w:gridCol w:w="5168"/>
      </w:tblGrid>
      <w:tr w:rsidR="002117F9" w:rsidRPr="00233BD3" w:rsidTr="007247B3">
        <w:tc>
          <w:tcPr>
            <w:tcW w:w="5070" w:type="dxa"/>
            <w:tcBorders>
              <w:bottom w:val="single" w:sz="4" w:space="0" w:color="auto"/>
            </w:tcBorders>
          </w:tcPr>
          <w:p w:rsidR="002117F9" w:rsidRPr="00233BD3" w:rsidRDefault="002117F9" w:rsidP="00B51C1C">
            <w:pPr>
              <w:autoSpaceDE w:val="0"/>
              <w:autoSpaceDN w:val="0"/>
              <w:adjustRightInd w:val="0"/>
              <w:spacing w:line="360" w:lineRule="auto"/>
              <w:jc w:val="center"/>
              <w:rPr>
                <w:b/>
                <w:bCs/>
                <w:i/>
                <w:sz w:val="28"/>
                <w:szCs w:val="28"/>
              </w:rPr>
            </w:pPr>
            <w:r w:rsidRPr="00233BD3">
              <w:rPr>
                <w:b/>
                <w:bCs/>
                <w:i/>
                <w:sz w:val="28"/>
                <w:szCs w:val="28"/>
              </w:rPr>
              <w:t>Исполнительные листы</w:t>
            </w:r>
          </w:p>
        </w:tc>
        <w:tc>
          <w:tcPr>
            <w:tcW w:w="5168" w:type="dxa"/>
            <w:tcBorders>
              <w:bottom w:val="single" w:sz="4" w:space="0" w:color="auto"/>
            </w:tcBorders>
          </w:tcPr>
          <w:p w:rsidR="002117F9" w:rsidRPr="00233BD3" w:rsidRDefault="002117F9" w:rsidP="00B51C1C">
            <w:pPr>
              <w:autoSpaceDE w:val="0"/>
              <w:autoSpaceDN w:val="0"/>
              <w:adjustRightInd w:val="0"/>
              <w:spacing w:line="360" w:lineRule="auto"/>
              <w:jc w:val="center"/>
              <w:rPr>
                <w:b/>
                <w:bCs/>
                <w:i/>
                <w:sz w:val="28"/>
                <w:szCs w:val="28"/>
              </w:rPr>
            </w:pPr>
            <w:r w:rsidRPr="00233BD3">
              <w:rPr>
                <w:b/>
                <w:bCs/>
                <w:i/>
                <w:sz w:val="28"/>
                <w:szCs w:val="28"/>
              </w:rPr>
              <w:t>Решения налоговых органов</w:t>
            </w:r>
          </w:p>
        </w:tc>
      </w:tr>
      <w:tr w:rsidR="00233BD3" w:rsidRPr="00233BD3" w:rsidTr="00233BD3">
        <w:trPr>
          <w:trHeight w:val="2938"/>
        </w:trPr>
        <w:tc>
          <w:tcPr>
            <w:tcW w:w="5070" w:type="dxa"/>
            <w:tcBorders>
              <w:top w:val="single" w:sz="4" w:space="0" w:color="auto"/>
              <w:left w:val="single" w:sz="4" w:space="0" w:color="auto"/>
              <w:bottom w:val="single" w:sz="4" w:space="0" w:color="auto"/>
              <w:right w:val="single" w:sz="4" w:space="0" w:color="auto"/>
            </w:tcBorders>
          </w:tcPr>
          <w:p w:rsidR="002117F9" w:rsidRPr="00233BD3" w:rsidRDefault="002E6C59" w:rsidP="00B51C1C">
            <w:pPr>
              <w:autoSpaceDE w:val="0"/>
              <w:autoSpaceDN w:val="0"/>
              <w:adjustRightInd w:val="0"/>
              <w:spacing w:line="360" w:lineRule="auto"/>
              <w:jc w:val="both"/>
              <w:rPr>
                <w:bCs/>
              </w:rPr>
            </w:pPr>
            <w:r w:rsidRPr="00233BD3">
              <w:rPr>
                <w:bCs/>
                <w:noProof/>
                <w:lang w:eastAsia="ru-RU"/>
              </w:rPr>
              <w:drawing>
                <wp:inline distT="0" distB="0" distL="0" distR="0" wp14:anchorId="55B68DD7" wp14:editId="576C538F">
                  <wp:extent cx="3113903" cy="1828800"/>
                  <wp:effectExtent l="0" t="0" r="10795" b="19050"/>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c>
          <w:tcPr>
            <w:tcW w:w="5168" w:type="dxa"/>
            <w:tcBorders>
              <w:top w:val="single" w:sz="4" w:space="0" w:color="auto"/>
              <w:left w:val="single" w:sz="4" w:space="0" w:color="auto"/>
              <w:bottom w:val="single" w:sz="4" w:space="0" w:color="auto"/>
              <w:right w:val="single" w:sz="4" w:space="0" w:color="auto"/>
            </w:tcBorders>
          </w:tcPr>
          <w:p w:rsidR="002117F9" w:rsidRPr="00233BD3" w:rsidRDefault="002E6C59" w:rsidP="00B51C1C">
            <w:pPr>
              <w:autoSpaceDE w:val="0"/>
              <w:autoSpaceDN w:val="0"/>
              <w:adjustRightInd w:val="0"/>
              <w:spacing w:line="360" w:lineRule="auto"/>
              <w:jc w:val="both"/>
              <w:rPr>
                <w:bCs/>
                <w:sz w:val="24"/>
                <w:szCs w:val="24"/>
              </w:rPr>
            </w:pPr>
            <w:r w:rsidRPr="00233BD3">
              <w:rPr>
                <w:bCs/>
                <w:noProof/>
                <w:sz w:val="24"/>
                <w:szCs w:val="24"/>
                <w:lang w:eastAsia="ru-RU"/>
              </w:rPr>
              <w:drawing>
                <wp:inline distT="0" distB="0" distL="0" distR="0" wp14:anchorId="71CE88B6" wp14:editId="1B5FA04F">
                  <wp:extent cx="3352800" cy="1894703"/>
                  <wp:effectExtent l="0" t="0" r="19050" b="10795"/>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bl>
    <w:p w:rsidR="0058037C" w:rsidRDefault="0058037C" w:rsidP="002117F9">
      <w:pPr>
        <w:widowControl w:val="0"/>
        <w:suppressAutoHyphens w:val="0"/>
        <w:jc w:val="right"/>
        <w:rPr>
          <w:i/>
          <w:sz w:val="28"/>
          <w:szCs w:val="28"/>
        </w:rPr>
      </w:pPr>
    </w:p>
    <w:p w:rsidR="002117F9" w:rsidRPr="00233BD3" w:rsidRDefault="002117F9" w:rsidP="002117F9">
      <w:pPr>
        <w:widowControl w:val="0"/>
        <w:suppressAutoHyphens w:val="0"/>
        <w:jc w:val="right"/>
        <w:rPr>
          <w:i/>
          <w:sz w:val="28"/>
          <w:szCs w:val="28"/>
        </w:rPr>
      </w:pPr>
      <w:r w:rsidRPr="00233BD3">
        <w:rPr>
          <w:i/>
          <w:sz w:val="28"/>
          <w:szCs w:val="28"/>
        </w:rPr>
        <w:t>Рисунок № 1</w:t>
      </w:r>
      <w:r w:rsidR="001B371C" w:rsidRPr="00233BD3">
        <w:rPr>
          <w:i/>
          <w:sz w:val="28"/>
          <w:szCs w:val="28"/>
        </w:rPr>
        <w:t>5</w:t>
      </w:r>
    </w:p>
    <w:p w:rsidR="002117F9" w:rsidRPr="00233BD3" w:rsidRDefault="002117F9" w:rsidP="002117F9">
      <w:pPr>
        <w:widowControl w:val="0"/>
        <w:suppressAutoHyphens w:val="0"/>
        <w:jc w:val="center"/>
        <w:rPr>
          <w:b/>
          <w:bCs/>
          <w:sz w:val="28"/>
          <w:szCs w:val="28"/>
        </w:rPr>
      </w:pPr>
      <w:r w:rsidRPr="00233BD3">
        <w:rPr>
          <w:b/>
          <w:bCs/>
          <w:sz w:val="28"/>
          <w:szCs w:val="28"/>
        </w:rPr>
        <w:t xml:space="preserve">Информация о доведенных лимитах бюджетных обязательств по переданным полномочиям получателя средств ФБ и осуществлении кассового расхода за счет указанных средств на 01 </w:t>
      </w:r>
      <w:r w:rsidR="002E6C59" w:rsidRPr="00233BD3">
        <w:rPr>
          <w:b/>
          <w:bCs/>
          <w:sz w:val="28"/>
          <w:szCs w:val="28"/>
        </w:rPr>
        <w:t>июл</w:t>
      </w:r>
      <w:r w:rsidR="007247B3" w:rsidRPr="00233BD3">
        <w:rPr>
          <w:b/>
          <w:bCs/>
          <w:sz w:val="28"/>
          <w:szCs w:val="28"/>
        </w:rPr>
        <w:t>я</w:t>
      </w:r>
      <w:r w:rsidRPr="00233BD3">
        <w:rPr>
          <w:b/>
          <w:bCs/>
          <w:sz w:val="28"/>
          <w:szCs w:val="28"/>
        </w:rPr>
        <w:t xml:space="preserve"> 2021 года, млн. руб.</w:t>
      </w:r>
    </w:p>
    <w:p w:rsidR="002117F9" w:rsidRPr="00233BD3" w:rsidRDefault="007247B3" w:rsidP="002117F9">
      <w:pPr>
        <w:autoSpaceDE w:val="0"/>
        <w:autoSpaceDN w:val="0"/>
        <w:adjustRightInd w:val="0"/>
        <w:jc w:val="both"/>
        <w:rPr>
          <w:bCs/>
          <w:sz w:val="24"/>
          <w:szCs w:val="28"/>
        </w:rPr>
      </w:pPr>
      <w:r w:rsidRPr="00233BD3">
        <w:rPr>
          <w:bCs/>
          <w:noProof/>
          <w:sz w:val="24"/>
          <w:szCs w:val="28"/>
          <w:lang w:eastAsia="ru-RU"/>
        </w:rPr>
        <w:drawing>
          <wp:inline distT="0" distB="0" distL="0" distR="0" wp14:anchorId="3E95C9A5" wp14:editId="13659BB5">
            <wp:extent cx="6573793" cy="4794422"/>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576929" cy="4796709"/>
                    </a:xfrm>
                    <a:prstGeom prst="rect">
                      <a:avLst/>
                    </a:prstGeom>
                    <a:noFill/>
                  </pic:spPr>
                </pic:pic>
              </a:graphicData>
            </a:graphic>
          </wp:inline>
        </w:drawing>
      </w:r>
    </w:p>
    <w:p w:rsidR="002117F9" w:rsidRPr="00233BD3" w:rsidRDefault="002117F9" w:rsidP="002117F9">
      <w:pPr>
        <w:pStyle w:val="2"/>
        <w:keepNext w:val="0"/>
        <w:keepLines w:val="0"/>
        <w:widowControl w:val="0"/>
        <w:spacing w:before="0" w:line="360" w:lineRule="auto"/>
        <w:ind w:firstLine="709"/>
        <w:jc w:val="both"/>
        <w:rPr>
          <w:rFonts w:ascii="Times New Roman" w:eastAsia="Times New Roman" w:hAnsi="Times New Roman" w:cs="Times New Roman"/>
          <w:bCs w:val="0"/>
          <w:color w:val="auto"/>
          <w:sz w:val="28"/>
          <w:szCs w:val="28"/>
        </w:rPr>
      </w:pPr>
      <w:bookmarkStart w:id="30" w:name="_Toc8746780"/>
      <w:r w:rsidRPr="00233BD3">
        <w:rPr>
          <w:rFonts w:ascii="Times New Roman" w:eastAsia="Times New Roman" w:hAnsi="Times New Roman" w:cs="Times New Roman"/>
          <w:bCs w:val="0"/>
          <w:color w:val="auto"/>
          <w:sz w:val="28"/>
          <w:szCs w:val="28"/>
        </w:rPr>
        <w:lastRenderedPageBreak/>
        <w:t>4.6. Предоставление бюджетных кредитов</w:t>
      </w:r>
      <w:bookmarkEnd w:id="30"/>
    </w:p>
    <w:p w:rsidR="002117F9" w:rsidRPr="00233BD3" w:rsidRDefault="002117F9" w:rsidP="002117F9">
      <w:pPr>
        <w:autoSpaceDE w:val="0"/>
        <w:autoSpaceDN w:val="0"/>
        <w:adjustRightInd w:val="0"/>
        <w:spacing w:line="360" w:lineRule="auto"/>
        <w:ind w:firstLine="709"/>
        <w:jc w:val="both"/>
        <w:rPr>
          <w:sz w:val="28"/>
          <w:szCs w:val="28"/>
        </w:rPr>
      </w:pPr>
      <w:r w:rsidRPr="00233BD3">
        <w:rPr>
          <w:sz w:val="28"/>
          <w:szCs w:val="28"/>
        </w:rPr>
        <w:t>В соответствии с положениями статьи 93.6 Бюджетного кодекса Российской Федерации в отчетном периоде Управлением продолжена работа по предоставлению бюджетных кредитов на пополнение остатков средств на счетах бюджетов субъектов Российской Федерации (местных бюджетов).</w:t>
      </w:r>
    </w:p>
    <w:p w:rsidR="002117F9" w:rsidRPr="00233BD3" w:rsidRDefault="00135126" w:rsidP="002117F9">
      <w:pPr>
        <w:spacing w:line="360" w:lineRule="auto"/>
        <w:ind w:firstLine="709"/>
        <w:jc w:val="both"/>
        <w:rPr>
          <w:sz w:val="28"/>
          <w:szCs w:val="28"/>
        </w:rPr>
      </w:pPr>
      <w:r w:rsidRPr="00233BD3">
        <w:rPr>
          <w:sz w:val="28"/>
          <w:szCs w:val="28"/>
        </w:rPr>
        <w:t xml:space="preserve">По состоянию на 01 </w:t>
      </w:r>
      <w:r w:rsidR="00981174" w:rsidRPr="00233BD3">
        <w:rPr>
          <w:sz w:val="28"/>
          <w:szCs w:val="28"/>
        </w:rPr>
        <w:t>июля</w:t>
      </w:r>
      <w:r w:rsidRPr="00233BD3">
        <w:rPr>
          <w:sz w:val="28"/>
          <w:szCs w:val="28"/>
        </w:rPr>
        <w:t xml:space="preserve"> </w:t>
      </w:r>
      <w:r w:rsidR="002117F9" w:rsidRPr="00233BD3">
        <w:rPr>
          <w:sz w:val="28"/>
          <w:szCs w:val="28"/>
        </w:rPr>
        <w:t>202</w:t>
      </w:r>
      <w:r w:rsidRPr="00233BD3">
        <w:rPr>
          <w:sz w:val="28"/>
          <w:szCs w:val="28"/>
        </w:rPr>
        <w:t>1 года</w:t>
      </w:r>
      <w:r w:rsidR="007F1987" w:rsidRPr="00233BD3">
        <w:rPr>
          <w:sz w:val="28"/>
          <w:szCs w:val="28"/>
        </w:rPr>
        <w:t xml:space="preserve"> в Управление представлено 2 </w:t>
      </w:r>
      <w:r w:rsidR="002117F9" w:rsidRPr="00233BD3">
        <w:rPr>
          <w:sz w:val="28"/>
          <w:szCs w:val="28"/>
        </w:rPr>
        <w:t>Обращения о намерении заключить Договор на предоставление бюджетных кредитов. По результатам обработки предст</w:t>
      </w:r>
      <w:r w:rsidR="007F1987" w:rsidRPr="00233BD3">
        <w:rPr>
          <w:sz w:val="28"/>
          <w:szCs w:val="28"/>
        </w:rPr>
        <w:t xml:space="preserve">авленных документов заключено </w:t>
      </w:r>
      <w:r w:rsidR="001770FA" w:rsidRPr="00233BD3">
        <w:rPr>
          <w:sz w:val="28"/>
          <w:szCs w:val="28"/>
        </w:rPr>
        <w:t>3</w:t>
      </w:r>
      <w:r w:rsidR="007F1987" w:rsidRPr="00233BD3">
        <w:rPr>
          <w:sz w:val="28"/>
          <w:szCs w:val="28"/>
        </w:rPr>
        <w:t> </w:t>
      </w:r>
      <w:r w:rsidR="002117F9" w:rsidRPr="00233BD3">
        <w:rPr>
          <w:sz w:val="28"/>
          <w:szCs w:val="28"/>
        </w:rPr>
        <w:t>Договора на предоставление бюджетных кредитов:</w:t>
      </w:r>
    </w:p>
    <w:p w:rsidR="002117F9" w:rsidRPr="00233BD3" w:rsidRDefault="002117F9" w:rsidP="002117F9">
      <w:pPr>
        <w:spacing w:line="360" w:lineRule="auto"/>
        <w:ind w:firstLine="709"/>
        <w:jc w:val="both"/>
        <w:rPr>
          <w:sz w:val="28"/>
          <w:szCs w:val="28"/>
        </w:rPr>
      </w:pPr>
      <w:r w:rsidRPr="00233BD3">
        <w:rPr>
          <w:sz w:val="28"/>
          <w:szCs w:val="28"/>
        </w:rPr>
        <w:t>- с Министерством финансов Республики Калмыкия</w:t>
      </w:r>
      <w:r w:rsidR="009D69D4" w:rsidRPr="00233BD3">
        <w:rPr>
          <w:sz w:val="28"/>
          <w:szCs w:val="28"/>
        </w:rPr>
        <w:t xml:space="preserve"> с лимитом на кредитные средства в сумме 1 075 906,00 тыс. руб.</w:t>
      </w:r>
      <w:r w:rsidRPr="00233BD3">
        <w:rPr>
          <w:sz w:val="28"/>
          <w:szCs w:val="28"/>
        </w:rPr>
        <w:t>;</w:t>
      </w:r>
    </w:p>
    <w:p w:rsidR="002117F9" w:rsidRPr="00233BD3" w:rsidRDefault="002117F9" w:rsidP="002117F9">
      <w:pPr>
        <w:spacing w:line="360" w:lineRule="auto"/>
        <w:ind w:firstLine="709"/>
        <w:jc w:val="both"/>
        <w:rPr>
          <w:sz w:val="28"/>
          <w:szCs w:val="28"/>
        </w:rPr>
      </w:pPr>
      <w:r w:rsidRPr="00233BD3">
        <w:rPr>
          <w:sz w:val="28"/>
          <w:szCs w:val="28"/>
        </w:rPr>
        <w:t>- с Администрацией города Элисты</w:t>
      </w:r>
      <w:r w:rsidR="009D69D4" w:rsidRPr="00233BD3">
        <w:rPr>
          <w:sz w:val="28"/>
          <w:szCs w:val="28"/>
        </w:rPr>
        <w:t xml:space="preserve"> с лимитом на кредитные сред</w:t>
      </w:r>
      <w:r w:rsidR="001770FA" w:rsidRPr="00233BD3">
        <w:rPr>
          <w:sz w:val="28"/>
          <w:szCs w:val="28"/>
        </w:rPr>
        <w:t xml:space="preserve">ства в сумме 71 967,00 тыс. </w:t>
      </w:r>
      <w:proofErr w:type="spellStart"/>
      <w:r w:rsidR="001770FA" w:rsidRPr="00233BD3">
        <w:rPr>
          <w:sz w:val="28"/>
          <w:szCs w:val="28"/>
        </w:rPr>
        <w:t>руб</w:t>
      </w:r>
      <w:proofErr w:type="spellEnd"/>
      <w:r w:rsidR="001770FA" w:rsidRPr="00233BD3">
        <w:rPr>
          <w:sz w:val="28"/>
          <w:szCs w:val="28"/>
        </w:rPr>
        <w:t>;</w:t>
      </w:r>
    </w:p>
    <w:p w:rsidR="001770FA" w:rsidRPr="00233BD3" w:rsidRDefault="001770FA" w:rsidP="002117F9">
      <w:pPr>
        <w:spacing w:line="360" w:lineRule="auto"/>
        <w:ind w:firstLine="709"/>
        <w:jc w:val="both"/>
        <w:rPr>
          <w:sz w:val="28"/>
          <w:szCs w:val="28"/>
        </w:rPr>
      </w:pPr>
      <w:r w:rsidRPr="00233BD3">
        <w:rPr>
          <w:sz w:val="28"/>
          <w:szCs w:val="28"/>
        </w:rPr>
        <w:t xml:space="preserve">-с Администрацией </w:t>
      </w:r>
      <w:proofErr w:type="spellStart"/>
      <w:r w:rsidRPr="00233BD3">
        <w:rPr>
          <w:sz w:val="28"/>
          <w:szCs w:val="28"/>
        </w:rPr>
        <w:t>Яшкульского</w:t>
      </w:r>
      <w:proofErr w:type="spellEnd"/>
      <w:r w:rsidRPr="00233BD3">
        <w:rPr>
          <w:sz w:val="28"/>
          <w:szCs w:val="28"/>
        </w:rPr>
        <w:t xml:space="preserve"> сельского муниципального образования Республики Калмыкия с лимитом на кредитные средства в сумме 917,00 тыс. руб.</w:t>
      </w:r>
    </w:p>
    <w:p w:rsidR="002117F9" w:rsidRPr="00233BD3" w:rsidRDefault="002117F9" w:rsidP="00233BD3">
      <w:pPr>
        <w:spacing w:line="360" w:lineRule="auto"/>
        <w:jc w:val="center"/>
        <w:rPr>
          <w:sz w:val="28"/>
          <w:szCs w:val="28"/>
        </w:rPr>
      </w:pPr>
      <w:bookmarkStart w:id="31" w:name="_Toc448498869"/>
      <w:bookmarkStart w:id="32" w:name="_Toc8746781"/>
    </w:p>
    <w:p w:rsidR="00CA440E" w:rsidRPr="00233BD3" w:rsidRDefault="00CA440E" w:rsidP="00233BD3">
      <w:pPr>
        <w:spacing w:line="360" w:lineRule="auto"/>
        <w:jc w:val="center"/>
        <w:rPr>
          <w:sz w:val="28"/>
          <w:szCs w:val="28"/>
        </w:rPr>
      </w:pPr>
    </w:p>
    <w:p w:rsidR="002117F9" w:rsidRPr="00233BD3" w:rsidRDefault="002117F9" w:rsidP="008A6562">
      <w:pPr>
        <w:pStyle w:val="1"/>
      </w:pPr>
      <w:r w:rsidRPr="00233BD3">
        <w:t>5. Формирование бюджетной отчетности и предоставление информации</w:t>
      </w:r>
      <w:bookmarkEnd w:id="31"/>
      <w:r w:rsidRPr="00233BD3">
        <w:t xml:space="preserve"> об исполнении и обслуживании бюджетов бюджетной системы</w:t>
      </w:r>
    </w:p>
    <w:p w:rsidR="002117F9" w:rsidRPr="00233BD3" w:rsidRDefault="002117F9" w:rsidP="008A6562">
      <w:pPr>
        <w:pStyle w:val="1"/>
      </w:pPr>
      <w:r w:rsidRPr="00233BD3">
        <w:t>Российской Федерации</w:t>
      </w:r>
      <w:bookmarkEnd w:id="32"/>
    </w:p>
    <w:p w:rsidR="002117F9" w:rsidRPr="00233BD3" w:rsidRDefault="002117F9" w:rsidP="00233BD3">
      <w:pPr>
        <w:spacing w:line="360" w:lineRule="auto"/>
        <w:rPr>
          <w:sz w:val="28"/>
          <w:szCs w:val="28"/>
          <w:lang w:eastAsia="ru-RU"/>
        </w:rPr>
      </w:pPr>
    </w:p>
    <w:p w:rsidR="002117F9" w:rsidRPr="00233BD3" w:rsidRDefault="002117F9" w:rsidP="00233BD3">
      <w:pPr>
        <w:spacing w:line="360" w:lineRule="auto"/>
        <w:rPr>
          <w:sz w:val="28"/>
          <w:szCs w:val="28"/>
          <w:lang w:eastAsia="ru-RU"/>
        </w:rPr>
      </w:pPr>
    </w:p>
    <w:p w:rsidR="002117F9" w:rsidRPr="00233BD3" w:rsidRDefault="002117F9" w:rsidP="00C87DF6">
      <w:pPr>
        <w:tabs>
          <w:tab w:val="left" w:pos="720"/>
        </w:tabs>
        <w:spacing w:line="360" w:lineRule="auto"/>
        <w:ind w:firstLine="709"/>
        <w:jc w:val="both"/>
        <w:rPr>
          <w:sz w:val="28"/>
          <w:szCs w:val="28"/>
        </w:rPr>
      </w:pPr>
      <w:r w:rsidRPr="00233BD3">
        <w:rPr>
          <w:sz w:val="28"/>
          <w:szCs w:val="28"/>
        </w:rPr>
        <w:t xml:space="preserve">Ведение бюджетного (казначейского) учета осуществляется в соответствии с нормативными правовыми актами и указаниями Министерства финансов Российской Федерации, Федерального казначейства. </w:t>
      </w:r>
      <w:proofErr w:type="gramStart"/>
      <w:r w:rsidRPr="00233BD3">
        <w:rPr>
          <w:sz w:val="28"/>
          <w:szCs w:val="28"/>
        </w:rPr>
        <w:t>Особенности ведения бюджетного (казначейского) учета в Управлении утверждены приказом от 14</w:t>
      </w:r>
      <w:r w:rsidR="00C87DF6" w:rsidRPr="00233BD3">
        <w:rPr>
          <w:sz w:val="28"/>
          <w:szCs w:val="28"/>
        </w:rPr>
        <w:t> января </w:t>
      </w:r>
      <w:r w:rsidRPr="00233BD3">
        <w:rPr>
          <w:sz w:val="28"/>
          <w:szCs w:val="28"/>
        </w:rPr>
        <w:t>2019</w:t>
      </w:r>
      <w:r w:rsidR="00C87DF6" w:rsidRPr="00233BD3">
        <w:rPr>
          <w:sz w:val="28"/>
          <w:szCs w:val="28"/>
        </w:rPr>
        <w:t xml:space="preserve"> г.</w:t>
      </w:r>
      <w:r w:rsidRPr="00233BD3">
        <w:rPr>
          <w:sz w:val="28"/>
          <w:szCs w:val="28"/>
        </w:rPr>
        <w:t xml:space="preserve"> № 18 «О порядке ведения бюджетного и казначейского учета по кассовому исполнению федерального бюджета, кассовому обслуживанию исполнения бюджетов бюджетной системы Российской Федерации, проведения операций со средствами бюджетных, автономных учреждений и иных юридических </w:t>
      </w:r>
      <w:r w:rsidRPr="00233BD3">
        <w:rPr>
          <w:sz w:val="28"/>
          <w:szCs w:val="28"/>
        </w:rPr>
        <w:lastRenderedPageBreak/>
        <w:t>лиц, составления и представления бюджетной отчетности в УФК по Республике Калмыкия».</w:t>
      </w:r>
      <w:proofErr w:type="gramEnd"/>
    </w:p>
    <w:p w:rsidR="002117F9" w:rsidRPr="00233BD3" w:rsidRDefault="002117F9" w:rsidP="002117F9">
      <w:pPr>
        <w:tabs>
          <w:tab w:val="left" w:pos="720"/>
        </w:tabs>
        <w:spacing w:line="360" w:lineRule="auto"/>
        <w:ind w:firstLine="709"/>
        <w:jc w:val="both"/>
        <w:rPr>
          <w:sz w:val="28"/>
          <w:szCs w:val="28"/>
        </w:rPr>
      </w:pPr>
      <w:r w:rsidRPr="00233BD3">
        <w:rPr>
          <w:sz w:val="28"/>
          <w:szCs w:val="28"/>
        </w:rPr>
        <w:t>В соответствии с Технологическим регламентом 108 операций по кассовому исполнению федерального бюджета, кассовому обслуживанию исполнения бюджетов бюджетной системы Российской Федерации отражаются на счетах бюджетного (казначейского) учета.</w:t>
      </w:r>
    </w:p>
    <w:p w:rsidR="002117F9" w:rsidRDefault="002117F9" w:rsidP="002117F9">
      <w:pPr>
        <w:tabs>
          <w:tab w:val="left" w:pos="720"/>
        </w:tabs>
        <w:spacing w:line="360" w:lineRule="auto"/>
        <w:ind w:firstLine="709"/>
        <w:jc w:val="both"/>
        <w:rPr>
          <w:sz w:val="28"/>
          <w:szCs w:val="28"/>
        </w:rPr>
      </w:pPr>
      <w:r w:rsidRPr="00233BD3">
        <w:rPr>
          <w:sz w:val="28"/>
          <w:szCs w:val="28"/>
        </w:rPr>
        <w:t>В этих целях формируются следующие регист</w:t>
      </w:r>
      <w:r w:rsidR="001B371C" w:rsidRPr="00233BD3">
        <w:rPr>
          <w:sz w:val="28"/>
          <w:szCs w:val="28"/>
        </w:rPr>
        <w:t xml:space="preserve">ры </w:t>
      </w:r>
      <w:proofErr w:type="gramStart"/>
      <w:r w:rsidR="001B371C" w:rsidRPr="00233BD3">
        <w:rPr>
          <w:sz w:val="28"/>
          <w:szCs w:val="28"/>
        </w:rPr>
        <w:t>бюджетного</w:t>
      </w:r>
      <w:proofErr w:type="gramEnd"/>
      <w:r w:rsidR="001B371C" w:rsidRPr="00233BD3">
        <w:rPr>
          <w:sz w:val="28"/>
          <w:szCs w:val="28"/>
        </w:rPr>
        <w:t xml:space="preserve"> учета (таблица № 6</w:t>
      </w:r>
      <w:r w:rsidRPr="00233BD3">
        <w:rPr>
          <w:sz w:val="28"/>
          <w:szCs w:val="28"/>
        </w:rPr>
        <w:t>).</w:t>
      </w:r>
    </w:p>
    <w:p w:rsidR="002117F9" w:rsidRPr="00233BD3" w:rsidRDefault="002117F9" w:rsidP="002117F9">
      <w:pPr>
        <w:tabs>
          <w:tab w:val="left" w:pos="720"/>
        </w:tabs>
        <w:jc w:val="right"/>
        <w:rPr>
          <w:bCs/>
          <w:i/>
          <w:sz w:val="28"/>
          <w:szCs w:val="28"/>
        </w:rPr>
      </w:pPr>
      <w:r w:rsidRPr="00233BD3">
        <w:rPr>
          <w:bCs/>
          <w:i/>
          <w:sz w:val="28"/>
          <w:szCs w:val="28"/>
        </w:rPr>
        <w:t xml:space="preserve">Таблица № </w:t>
      </w:r>
      <w:r w:rsidR="001B371C" w:rsidRPr="00233BD3">
        <w:rPr>
          <w:bCs/>
          <w:i/>
          <w:sz w:val="28"/>
          <w:szCs w:val="28"/>
        </w:rPr>
        <w:t>6</w:t>
      </w:r>
    </w:p>
    <w:tbl>
      <w:tblPr>
        <w:tblW w:w="5000" w:type="pct"/>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427"/>
        <w:gridCol w:w="834"/>
        <w:gridCol w:w="3219"/>
        <w:gridCol w:w="1540"/>
        <w:gridCol w:w="1419"/>
        <w:gridCol w:w="1398"/>
        <w:gridCol w:w="1429"/>
      </w:tblGrid>
      <w:tr w:rsidR="002117F9" w:rsidRPr="00233BD3" w:rsidTr="00B51C1C">
        <w:trPr>
          <w:trHeight w:val="923"/>
        </w:trPr>
        <w:tc>
          <w:tcPr>
            <w:tcW w:w="208" w:type="pct"/>
            <w:vMerge w:val="restart"/>
            <w:vAlign w:val="center"/>
          </w:tcPr>
          <w:p w:rsidR="002117F9" w:rsidRPr="00233BD3" w:rsidRDefault="002117F9" w:rsidP="00B51C1C">
            <w:pPr>
              <w:jc w:val="center"/>
              <w:rPr>
                <w:b/>
                <w:snapToGrid w:val="0"/>
              </w:rPr>
            </w:pPr>
            <w:r w:rsidRPr="00233BD3">
              <w:rPr>
                <w:b/>
                <w:snapToGrid w:val="0"/>
              </w:rPr>
              <w:t>№</w:t>
            </w:r>
          </w:p>
          <w:p w:rsidR="002117F9" w:rsidRPr="00233BD3" w:rsidRDefault="002117F9" w:rsidP="00B51C1C">
            <w:pPr>
              <w:jc w:val="center"/>
              <w:rPr>
                <w:b/>
                <w:snapToGrid w:val="0"/>
              </w:rPr>
            </w:pPr>
            <w:r w:rsidRPr="00233BD3">
              <w:rPr>
                <w:b/>
                <w:snapToGrid w:val="0"/>
              </w:rPr>
              <w:t>п\</w:t>
            </w:r>
            <w:proofErr w:type="gramStart"/>
            <w:r w:rsidRPr="00233BD3">
              <w:rPr>
                <w:b/>
                <w:snapToGrid w:val="0"/>
              </w:rPr>
              <w:t>п</w:t>
            </w:r>
            <w:proofErr w:type="gramEnd"/>
          </w:p>
        </w:tc>
        <w:tc>
          <w:tcPr>
            <w:tcW w:w="406" w:type="pct"/>
            <w:vMerge w:val="restart"/>
            <w:vAlign w:val="center"/>
          </w:tcPr>
          <w:p w:rsidR="002117F9" w:rsidRPr="00233BD3" w:rsidRDefault="002117F9" w:rsidP="00B51C1C">
            <w:pPr>
              <w:jc w:val="center"/>
              <w:rPr>
                <w:b/>
                <w:snapToGrid w:val="0"/>
              </w:rPr>
            </w:pPr>
            <w:r w:rsidRPr="00233BD3">
              <w:rPr>
                <w:b/>
                <w:snapToGrid w:val="0"/>
              </w:rPr>
              <w:t>Код формы</w:t>
            </w:r>
          </w:p>
          <w:p w:rsidR="002117F9" w:rsidRPr="00233BD3" w:rsidRDefault="002117F9" w:rsidP="00B51C1C">
            <w:pPr>
              <w:jc w:val="center"/>
              <w:rPr>
                <w:b/>
                <w:snapToGrid w:val="0"/>
              </w:rPr>
            </w:pPr>
            <w:proofErr w:type="gramStart"/>
            <w:r w:rsidRPr="00233BD3">
              <w:rPr>
                <w:b/>
                <w:snapToGrid w:val="0"/>
              </w:rPr>
              <w:t>доку-мента</w:t>
            </w:r>
            <w:proofErr w:type="gramEnd"/>
          </w:p>
        </w:tc>
        <w:tc>
          <w:tcPr>
            <w:tcW w:w="1568" w:type="pct"/>
            <w:vMerge w:val="restart"/>
            <w:vAlign w:val="center"/>
          </w:tcPr>
          <w:p w:rsidR="002117F9" w:rsidRPr="00233BD3" w:rsidRDefault="002117F9" w:rsidP="00B51C1C">
            <w:pPr>
              <w:jc w:val="center"/>
              <w:rPr>
                <w:b/>
                <w:snapToGrid w:val="0"/>
              </w:rPr>
            </w:pPr>
            <w:r w:rsidRPr="00233BD3">
              <w:rPr>
                <w:b/>
                <w:snapToGrid w:val="0"/>
              </w:rPr>
              <w:t>Наименование регистра</w:t>
            </w:r>
          </w:p>
        </w:tc>
        <w:tc>
          <w:tcPr>
            <w:tcW w:w="1441" w:type="pct"/>
            <w:gridSpan w:val="2"/>
            <w:shd w:val="clear" w:color="auto" w:fill="auto"/>
            <w:vAlign w:val="center"/>
          </w:tcPr>
          <w:p w:rsidR="002117F9" w:rsidRPr="00233BD3" w:rsidRDefault="002117F9" w:rsidP="00B51C1C">
            <w:pPr>
              <w:jc w:val="center"/>
              <w:rPr>
                <w:b/>
                <w:snapToGrid w:val="0"/>
              </w:rPr>
            </w:pPr>
            <w:r w:rsidRPr="00233BD3">
              <w:rPr>
                <w:b/>
                <w:snapToGrid w:val="0"/>
              </w:rPr>
              <w:t>По кассовому обслуживанию бюджетов бюджетной системы Российской Федерации, по операциям со средствами БУ, АУ и иных юридических лиц</w:t>
            </w:r>
          </w:p>
        </w:tc>
        <w:tc>
          <w:tcPr>
            <w:tcW w:w="1377" w:type="pct"/>
            <w:gridSpan w:val="2"/>
            <w:shd w:val="clear" w:color="auto" w:fill="auto"/>
            <w:vAlign w:val="center"/>
          </w:tcPr>
          <w:p w:rsidR="002117F9" w:rsidRPr="00233BD3" w:rsidRDefault="002117F9" w:rsidP="00B51C1C">
            <w:pPr>
              <w:jc w:val="center"/>
              <w:rPr>
                <w:b/>
                <w:snapToGrid w:val="0"/>
              </w:rPr>
            </w:pPr>
            <w:r w:rsidRPr="00233BD3">
              <w:rPr>
                <w:b/>
                <w:snapToGrid w:val="0"/>
              </w:rPr>
              <w:t>По кассовому исполнению федерального бюджета</w:t>
            </w:r>
          </w:p>
        </w:tc>
      </w:tr>
      <w:tr w:rsidR="002117F9" w:rsidRPr="00233BD3" w:rsidTr="0074226E">
        <w:trPr>
          <w:trHeight w:val="381"/>
        </w:trPr>
        <w:tc>
          <w:tcPr>
            <w:tcW w:w="208" w:type="pct"/>
            <w:vMerge/>
            <w:vAlign w:val="center"/>
          </w:tcPr>
          <w:p w:rsidR="002117F9" w:rsidRPr="00233BD3" w:rsidRDefault="002117F9" w:rsidP="00B51C1C">
            <w:pPr>
              <w:jc w:val="center"/>
              <w:rPr>
                <w:b/>
                <w:snapToGrid w:val="0"/>
              </w:rPr>
            </w:pPr>
          </w:p>
        </w:tc>
        <w:tc>
          <w:tcPr>
            <w:tcW w:w="406" w:type="pct"/>
            <w:vMerge/>
            <w:vAlign w:val="center"/>
          </w:tcPr>
          <w:p w:rsidR="002117F9" w:rsidRPr="00233BD3" w:rsidRDefault="002117F9" w:rsidP="00B51C1C">
            <w:pPr>
              <w:jc w:val="center"/>
              <w:rPr>
                <w:b/>
                <w:snapToGrid w:val="0"/>
              </w:rPr>
            </w:pPr>
          </w:p>
        </w:tc>
        <w:tc>
          <w:tcPr>
            <w:tcW w:w="1568" w:type="pct"/>
            <w:vMerge/>
            <w:vAlign w:val="center"/>
          </w:tcPr>
          <w:p w:rsidR="002117F9" w:rsidRPr="00233BD3" w:rsidRDefault="002117F9" w:rsidP="00B51C1C">
            <w:pPr>
              <w:jc w:val="center"/>
              <w:rPr>
                <w:b/>
                <w:snapToGrid w:val="0"/>
              </w:rPr>
            </w:pPr>
          </w:p>
        </w:tc>
        <w:tc>
          <w:tcPr>
            <w:tcW w:w="750" w:type="pct"/>
            <w:shd w:val="clear" w:color="auto" w:fill="auto"/>
            <w:vAlign w:val="center"/>
          </w:tcPr>
          <w:p w:rsidR="002117F9" w:rsidRPr="00233BD3" w:rsidRDefault="002117F9" w:rsidP="00B51C1C">
            <w:pPr>
              <w:jc w:val="center"/>
              <w:rPr>
                <w:b/>
                <w:snapToGrid w:val="0"/>
              </w:rPr>
            </w:pPr>
            <w:r w:rsidRPr="00233BD3">
              <w:rPr>
                <w:b/>
                <w:snapToGrid w:val="0"/>
              </w:rPr>
              <w:t>в электронном виде</w:t>
            </w:r>
          </w:p>
        </w:tc>
        <w:tc>
          <w:tcPr>
            <w:tcW w:w="691" w:type="pct"/>
            <w:shd w:val="clear" w:color="auto" w:fill="auto"/>
            <w:vAlign w:val="center"/>
          </w:tcPr>
          <w:p w:rsidR="002117F9" w:rsidRPr="00233BD3" w:rsidRDefault="002117F9" w:rsidP="00B51C1C">
            <w:pPr>
              <w:jc w:val="center"/>
              <w:rPr>
                <w:b/>
                <w:snapToGrid w:val="0"/>
              </w:rPr>
            </w:pPr>
            <w:r w:rsidRPr="00233BD3">
              <w:rPr>
                <w:b/>
                <w:snapToGrid w:val="0"/>
              </w:rPr>
              <w:t>на бумажном носителе</w:t>
            </w:r>
          </w:p>
        </w:tc>
        <w:tc>
          <w:tcPr>
            <w:tcW w:w="681" w:type="pct"/>
            <w:shd w:val="clear" w:color="auto" w:fill="auto"/>
            <w:vAlign w:val="center"/>
          </w:tcPr>
          <w:p w:rsidR="002117F9" w:rsidRPr="00233BD3" w:rsidRDefault="002117F9" w:rsidP="00B51C1C">
            <w:pPr>
              <w:jc w:val="center"/>
              <w:rPr>
                <w:b/>
                <w:snapToGrid w:val="0"/>
              </w:rPr>
            </w:pPr>
            <w:r w:rsidRPr="00233BD3">
              <w:rPr>
                <w:b/>
                <w:snapToGrid w:val="0"/>
              </w:rPr>
              <w:t>в электронном виде</w:t>
            </w:r>
          </w:p>
        </w:tc>
        <w:tc>
          <w:tcPr>
            <w:tcW w:w="696" w:type="pct"/>
            <w:shd w:val="clear" w:color="auto" w:fill="auto"/>
            <w:vAlign w:val="center"/>
          </w:tcPr>
          <w:p w:rsidR="002117F9" w:rsidRPr="00233BD3" w:rsidRDefault="002117F9" w:rsidP="00B51C1C">
            <w:pPr>
              <w:jc w:val="center"/>
              <w:rPr>
                <w:b/>
                <w:snapToGrid w:val="0"/>
              </w:rPr>
            </w:pPr>
            <w:r w:rsidRPr="00233BD3">
              <w:rPr>
                <w:b/>
                <w:snapToGrid w:val="0"/>
              </w:rPr>
              <w:t>на бумажном носителе</w:t>
            </w:r>
          </w:p>
        </w:tc>
      </w:tr>
      <w:tr w:rsidR="0074226E" w:rsidRPr="00233BD3" w:rsidTr="004B15DD">
        <w:trPr>
          <w:trHeight w:val="191"/>
        </w:trPr>
        <w:tc>
          <w:tcPr>
            <w:tcW w:w="208" w:type="pct"/>
            <w:vAlign w:val="center"/>
          </w:tcPr>
          <w:p w:rsidR="0074226E" w:rsidRPr="00233BD3" w:rsidRDefault="0074226E" w:rsidP="00B51C1C">
            <w:pPr>
              <w:jc w:val="center"/>
              <w:rPr>
                <w:snapToGrid w:val="0"/>
              </w:rPr>
            </w:pPr>
            <w:r w:rsidRPr="00233BD3">
              <w:rPr>
                <w:snapToGrid w:val="0"/>
              </w:rPr>
              <w:t>1</w:t>
            </w:r>
          </w:p>
        </w:tc>
        <w:tc>
          <w:tcPr>
            <w:tcW w:w="406" w:type="pct"/>
            <w:vAlign w:val="center"/>
          </w:tcPr>
          <w:p w:rsidR="0074226E" w:rsidRPr="00233BD3" w:rsidRDefault="0074226E" w:rsidP="0074226E">
            <w:pPr>
              <w:jc w:val="center"/>
              <w:rPr>
                <w:snapToGrid w:val="0"/>
              </w:rPr>
            </w:pPr>
            <w:r w:rsidRPr="00233BD3">
              <w:rPr>
                <w:snapToGrid w:val="0"/>
              </w:rPr>
              <w:t>0504054</w:t>
            </w:r>
          </w:p>
        </w:tc>
        <w:tc>
          <w:tcPr>
            <w:tcW w:w="1568" w:type="pct"/>
            <w:vAlign w:val="center"/>
          </w:tcPr>
          <w:p w:rsidR="0074226E" w:rsidRPr="00233BD3" w:rsidRDefault="0074226E" w:rsidP="0074226E">
            <w:pPr>
              <w:jc w:val="center"/>
              <w:rPr>
                <w:snapToGrid w:val="0"/>
              </w:rPr>
            </w:pPr>
            <w:proofErr w:type="spellStart"/>
            <w:r w:rsidRPr="00233BD3">
              <w:rPr>
                <w:snapToGrid w:val="0"/>
              </w:rPr>
              <w:t>Многографная</w:t>
            </w:r>
            <w:proofErr w:type="spellEnd"/>
            <w:r w:rsidRPr="00233BD3">
              <w:rPr>
                <w:snapToGrid w:val="0"/>
              </w:rPr>
              <w:t xml:space="preserve"> карточка</w:t>
            </w:r>
          </w:p>
        </w:tc>
        <w:tc>
          <w:tcPr>
            <w:tcW w:w="750" w:type="pct"/>
            <w:shd w:val="clear" w:color="auto" w:fill="auto"/>
            <w:vAlign w:val="center"/>
          </w:tcPr>
          <w:p w:rsidR="0074226E" w:rsidRPr="00233BD3" w:rsidRDefault="0074226E" w:rsidP="0074226E">
            <w:pPr>
              <w:jc w:val="center"/>
              <w:rPr>
                <w:snapToGrid w:val="0"/>
              </w:rPr>
            </w:pPr>
            <w:r w:rsidRPr="00233BD3">
              <w:rPr>
                <w:snapToGrid w:val="0"/>
              </w:rPr>
              <w:t>ежедневно*</w:t>
            </w:r>
          </w:p>
        </w:tc>
        <w:tc>
          <w:tcPr>
            <w:tcW w:w="691" w:type="pct"/>
            <w:shd w:val="clear" w:color="auto" w:fill="auto"/>
            <w:vAlign w:val="center"/>
          </w:tcPr>
          <w:p w:rsidR="0074226E" w:rsidRPr="00233BD3" w:rsidRDefault="0074226E" w:rsidP="0074226E">
            <w:pPr>
              <w:jc w:val="center"/>
              <w:rPr>
                <w:snapToGrid w:val="0"/>
              </w:rPr>
            </w:pPr>
            <w:r w:rsidRPr="00233BD3">
              <w:rPr>
                <w:snapToGrid w:val="0"/>
              </w:rPr>
              <w:t>-</w:t>
            </w:r>
          </w:p>
        </w:tc>
        <w:tc>
          <w:tcPr>
            <w:tcW w:w="681" w:type="pct"/>
            <w:shd w:val="clear" w:color="auto" w:fill="auto"/>
            <w:vAlign w:val="center"/>
          </w:tcPr>
          <w:p w:rsidR="0074226E" w:rsidRPr="00233BD3" w:rsidRDefault="0074226E" w:rsidP="0074226E">
            <w:pPr>
              <w:jc w:val="center"/>
              <w:rPr>
                <w:snapToGrid w:val="0"/>
              </w:rPr>
            </w:pPr>
            <w:r w:rsidRPr="00233BD3">
              <w:rPr>
                <w:snapToGrid w:val="0"/>
              </w:rPr>
              <w:t>-</w:t>
            </w:r>
          </w:p>
        </w:tc>
        <w:tc>
          <w:tcPr>
            <w:tcW w:w="696" w:type="pct"/>
            <w:shd w:val="clear" w:color="auto" w:fill="auto"/>
            <w:vAlign w:val="center"/>
          </w:tcPr>
          <w:p w:rsidR="0074226E" w:rsidRPr="00233BD3" w:rsidRDefault="0074226E" w:rsidP="0074226E">
            <w:pPr>
              <w:jc w:val="center"/>
              <w:rPr>
                <w:snapToGrid w:val="0"/>
              </w:rPr>
            </w:pPr>
            <w:r w:rsidRPr="00233BD3">
              <w:rPr>
                <w:snapToGrid w:val="0"/>
              </w:rPr>
              <w:t>-</w:t>
            </w:r>
          </w:p>
        </w:tc>
      </w:tr>
      <w:tr w:rsidR="0074226E" w:rsidRPr="00233BD3" w:rsidTr="004B15DD">
        <w:trPr>
          <w:trHeight w:val="466"/>
        </w:trPr>
        <w:tc>
          <w:tcPr>
            <w:tcW w:w="208" w:type="pct"/>
            <w:vAlign w:val="center"/>
          </w:tcPr>
          <w:p w:rsidR="0074226E" w:rsidRPr="00233BD3" w:rsidRDefault="0074226E" w:rsidP="00B51C1C">
            <w:pPr>
              <w:jc w:val="center"/>
              <w:rPr>
                <w:snapToGrid w:val="0"/>
              </w:rPr>
            </w:pPr>
            <w:r w:rsidRPr="00233BD3">
              <w:rPr>
                <w:snapToGrid w:val="0"/>
              </w:rPr>
              <w:t>2</w:t>
            </w:r>
          </w:p>
        </w:tc>
        <w:tc>
          <w:tcPr>
            <w:tcW w:w="406" w:type="pct"/>
            <w:vAlign w:val="center"/>
          </w:tcPr>
          <w:p w:rsidR="0074226E" w:rsidRPr="00233BD3" w:rsidRDefault="0074226E" w:rsidP="0074226E">
            <w:pPr>
              <w:jc w:val="center"/>
              <w:rPr>
                <w:snapToGrid w:val="0"/>
              </w:rPr>
            </w:pPr>
            <w:r w:rsidRPr="00233BD3">
              <w:rPr>
                <w:snapToGrid w:val="0"/>
              </w:rPr>
              <w:t>0504061</w:t>
            </w:r>
          </w:p>
        </w:tc>
        <w:tc>
          <w:tcPr>
            <w:tcW w:w="1568" w:type="pct"/>
            <w:vAlign w:val="center"/>
          </w:tcPr>
          <w:p w:rsidR="0074226E" w:rsidRPr="00233BD3" w:rsidRDefault="0074226E" w:rsidP="0074226E">
            <w:pPr>
              <w:jc w:val="center"/>
              <w:rPr>
                <w:snapToGrid w:val="0"/>
              </w:rPr>
            </w:pPr>
            <w:r w:rsidRPr="00233BD3">
              <w:rPr>
                <w:snapToGrid w:val="0"/>
              </w:rPr>
              <w:t>Ведомость учета внутренних расчетов между органами, осуществляющими кассовое обслуживание исполнения бюджета</w:t>
            </w:r>
          </w:p>
        </w:tc>
        <w:tc>
          <w:tcPr>
            <w:tcW w:w="750" w:type="pct"/>
            <w:shd w:val="clear" w:color="auto" w:fill="auto"/>
            <w:vAlign w:val="center"/>
          </w:tcPr>
          <w:p w:rsidR="0074226E" w:rsidRPr="00233BD3" w:rsidRDefault="0074226E" w:rsidP="0074226E">
            <w:pPr>
              <w:jc w:val="center"/>
              <w:rPr>
                <w:snapToGrid w:val="0"/>
              </w:rPr>
            </w:pPr>
            <w:r w:rsidRPr="00233BD3">
              <w:rPr>
                <w:snapToGrid w:val="0"/>
              </w:rPr>
              <w:t>ежедневно,</w:t>
            </w:r>
          </w:p>
          <w:p w:rsidR="0074226E" w:rsidRPr="00233BD3" w:rsidRDefault="0074226E" w:rsidP="0074226E">
            <w:pPr>
              <w:jc w:val="center"/>
              <w:rPr>
                <w:snapToGrid w:val="0"/>
              </w:rPr>
            </w:pPr>
            <w:r w:rsidRPr="00233BD3">
              <w:rPr>
                <w:snapToGrid w:val="0"/>
              </w:rPr>
              <w:t>ежегодно</w:t>
            </w:r>
          </w:p>
        </w:tc>
        <w:tc>
          <w:tcPr>
            <w:tcW w:w="691" w:type="pct"/>
            <w:shd w:val="clear" w:color="auto" w:fill="auto"/>
            <w:vAlign w:val="center"/>
          </w:tcPr>
          <w:p w:rsidR="0074226E" w:rsidRPr="00233BD3" w:rsidRDefault="0074226E" w:rsidP="0074226E">
            <w:pPr>
              <w:jc w:val="center"/>
              <w:rPr>
                <w:snapToGrid w:val="0"/>
              </w:rPr>
            </w:pPr>
            <w:r w:rsidRPr="00233BD3">
              <w:rPr>
                <w:snapToGrid w:val="0"/>
              </w:rPr>
              <w:t>-</w:t>
            </w:r>
          </w:p>
        </w:tc>
        <w:tc>
          <w:tcPr>
            <w:tcW w:w="681" w:type="pct"/>
            <w:shd w:val="clear" w:color="auto" w:fill="auto"/>
            <w:vAlign w:val="center"/>
          </w:tcPr>
          <w:p w:rsidR="0074226E" w:rsidRPr="00233BD3" w:rsidRDefault="0074226E" w:rsidP="0074226E">
            <w:pPr>
              <w:jc w:val="center"/>
              <w:rPr>
                <w:snapToGrid w:val="0"/>
              </w:rPr>
            </w:pPr>
            <w:r w:rsidRPr="00233BD3">
              <w:rPr>
                <w:snapToGrid w:val="0"/>
              </w:rPr>
              <w:t>ежедневно,</w:t>
            </w:r>
          </w:p>
          <w:p w:rsidR="0074226E" w:rsidRPr="00233BD3" w:rsidRDefault="0074226E" w:rsidP="0074226E">
            <w:pPr>
              <w:jc w:val="center"/>
              <w:rPr>
                <w:snapToGrid w:val="0"/>
              </w:rPr>
            </w:pPr>
            <w:r w:rsidRPr="00233BD3">
              <w:rPr>
                <w:snapToGrid w:val="0"/>
              </w:rPr>
              <w:t>ежегодно</w:t>
            </w:r>
          </w:p>
        </w:tc>
        <w:tc>
          <w:tcPr>
            <w:tcW w:w="696" w:type="pct"/>
            <w:shd w:val="clear" w:color="auto" w:fill="auto"/>
            <w:vAlign w:val="center"/>
          </w:tcPr>
          <w:p w:rsidR="0074226E" w:rsidRPr="00233BD3" w:rsidRDefault="0074226E" w:rsidP="0074226E">
            <w:pPr>
              <w:jc w:val="center"/>
              <w:rPr>
                <w:snapToGrid w:val="0"/>
              </w:rPr>
            </w:pPr>
            <w:r w:rsidRPr="00233BD3">
              <w:rPr>
                <w:snapToGrid w:val="0"/>
              </w:rPr>
              <w:t>-</w:t>
            </w:r>
          </w:p>
        </w:tc>
      </w:tr>
      <w:tr w:rsidR="0074226E" w:rsidRPr="00233BD3" w:rsidTr="004B15DD">
        <w:trPr>
          <w:trHeight w:val="290"/>
        </w:trPr>
        <w:tc>
          <w:tcPr>
            <w:tcW w:w="208" w:type="pct"/>
            <w:vAlign w:val="center"/>
          </w:tcPr>
          <w:p w:rsidR="0074226E" w:rsidRPr="00233BD3" w:rsidRDefault="0074226E" w:rsidP="00B51C1C">
            <w:pPr>
              <w:jc w:val="center"/>
              <w:rPr>
                <w:snapToGrid w:val="0"/>
              </w:rPr>
            </w:pPr>
            <w:r w:rsidRPr="00233BD3">
              <w:rPr>
                <w:snapToGrid w:val="0"/>
              </w:rPr>
              <w:t>3</w:t>
            </w:r>
          </w:p>
        </w:tc>
        <w:tc>
          <w:tcPr>
            <w:tcW w:w="406" w:type="pct"/>
            <w:vAlign w:val="center"/>
          </w:tcPr>
          <w:p w:rsidR="0074226E" w:rsidRPr="00233BD3" w:rsidRDefault="0074226E" w:rsidP="0074226E">
            <w:pPr>
              <w:jc w:val="center"/>
              <w:rPr>
                <w:snapToGrid w:val="0"/>
              </w:rPr>
            </w:pPr>
            <w:r w:rsidRPr="00233BD3">
              <w:rPr>
                <w:snapToGrid w:val="0"/>
              </w:rPr>
              <w:t>0504062</w:t>
            </w:r>
          </w:p>
        </w:tc>
        <w:tc>
          <w:tcPr>
            <w:tcW w:w="1568" w:type="pct"/>
            <w:vAlign w:val="center"/>
          </w:tcPr>
          <w:p w:rsidR="0074226E" w:rsidRPr="00233BD3" w:rsidRDefault="0074226E" w:rsidP="0074226E">
            <w:pPr>
              <w:jc w:val="center"/>
              <w:rPr>
                <w:snapToGrid w:val="0"/>
              </w:rPr>
            </w:pPr>
            <w:r w:rsidRPr="00233BD3">
              <w:rPr>
                <w:snapToGrid w:val="0"/>
              </w:rPr>
              <w:t>Карточка учета лимитов бюджетных обязательств</w:t>
            </w:r>
          </w:p>
        </w:tc>
        <w:tc>
          <w:tcPr>
            <w:tcW w:w="750" w:type="pct"/>
            <w:shd w:val="clear" w:color="auto" w:fill="auto"/>
            <w:vAlign w:val="center"/>
          </w:tcPr>
          <w:p w:rsidR="0074226E" w:rsidRPr="00233BD3" w:rsidRDefault="0074226E" w:rsidP="0074226E">
            <w:pPr>
              <w:jc w:val="center"/>
              <w:rPr>
                <w:snapToGrid w:val="0"/>
              </w:rPr>
            </w:pPr>
            <w:r w:rsidRPr="00233BD3">
              <w:rPr>
                <w:snapToGrid w:val="0"/>
              </w:rPr>
              <w:t>-</w:t>
            </w:r>
          </w:p>
        </w:tc>
        <w:tc>
          <w:tcPr>
            <w:tcW w:w="691" w:type="pct"/>
            <w:shd w:val="clear" w:color="auto" w:fill="auto"/>
            <w:vAlign w:val="center"/>
          </w:tcPr>
          <w:p w:rsidR="0074226E" w:rsidRPr="00233BD3" w:rsidRDefault="0074226E" w:rsidP="0074226E">
            <w:pPr>
              <w:jc w:val="center"/>
              <w:rPr>
                <w:snapToGrid w:val="0"/>
              </w:rPr>
            </w:pPr>
            <w:r w:rsidRPr="00233BD3">
              <w:rPr>
                <w:snapToGrid w:val="0"/>
              </w:rPr>
              <w:t>-</w:t>
            </w:r>
          </w:p>
        </w:tc>
        <w:tc>
          <w:tcPr>
            <w:tcW w:w="681" w:type="pct"/>
            <w:shd w:val="clear" w:color="auto" w:fill="auto"/>
            <w:vAlign w:val="center"/>
          </w:tcPr>
          <w:p w:rsidR="0074226E" w:rsidRPr="00233BD3" w:rsidRDefault="0074226E" w:rsidP="0074226E">
            <w:pPr>
              <w:jc w:val="center"/>
              <w:rPr>
                <w:snapToGrid w:val="0"/>
              </w:rPr>
            </w:pPr>
            <w:r w:rsidRPr="00233BD3">
              <w:rPr>
                <w:snapToGrid w:val="0"/>
              </w:rPr>
              <w:t>ежедневно</w:t>
            </w:r>
          </w:p>
        </w:tc>
        <w:tc>
          <w:tcPr>
            <w:tcW w:w="696" w:type="pct"/>
            <w:shd w:val="clear" w:color="auto" w:fill="auto"/>
            <w:vAlign w:val="center"/>
          </w:tcPr>
          <w:p w:rsidR="0074226E" w:rsidRPr="00233BD3" w:rsidRDefault="0074226E" w:rsidP="0074226E">
            <w:pPr>
              <w:jc w:val="center"/>
              <w:rPr>
                <w:snapToGrid w:val="0"/>
              </w:rPr>
            </w:pPr>
            <w:r w:rsidRPr="00233BD3">
              <w:rPr>
                <w:snapToGrid w:val="0"/>
              </w:rPr>
              <w:t>-</w:t>
            </w:r>
          </w:p>
        </w:tc>
      </w:tr>
      <w:tr w:rsidR="0074226E" w:rsidRPr="00233BD3" w:rsidTr="004B15DD">
        <w:trPr>
          <w:trHeight w:val="348"/>
        </w:trPr>
        <w:tc>
          <w:tcPr>
            <w:tcW w:w="208" w:type="pct"/>
            <w:vAlign w:val="center"/>
          </w:tcPr>
          <w:p w:rsidR="0074226E" w:rsidRPr="00233BD3" w:rsidRDefault="0074226E" w:rsidP="00B51C1C">
            <w:pPr>
              <w:jc w:val="center"/>
              <w:rPr>
                <w:snapToGrid w:val="0"/>
              </w:rPr>
            </w:pPr>
            <w:r w:rsidRPr="00233BD3">
              <w:rPr>
                <w:snapToGrid w:val="0"/>
              </w:rPr>
              <w:t>4</w:t>
            </w:r>
          </w:p>
        </w:tc>
        <w:tc>
          <w:tcPr>
            <w:tcW w:w="406" w:type="pct"/>
            <w:vAlign w:val="center"/>
          </w:tcPr>
          <w:p w:rsidR="0074226E" w:rsidRPr="00233BD3" w:rsidRDefault="0074226E" w:rsidP="0074226E">
            <w:pPr>
              <w:jc w:val="center"/>
              <w:rPr>
                <w:snapToGrid w:val="0"/>
              </w:rPr>
            </w:pPr>
            <w:r w:rsidRPr="00233BD3">
              <w:rPr>
                <w:snapToGrid w:val="0"/>
              </w:rPr>
              <w:t>0504071</w:t>
            </w:r>
          </w:p>
        </w:tc>
        <w:tc>
          <w:tcPr>
            <w:tcW w:w="1568" w:type="pct"/>
            <w:vAlign w:val="center"/>
          </w:tcPr>
          <w:p w:rsidR="0074226E" w:rsidRPr="00233BD3" w:rsidRDefault="0074226E" w:rsidP="0074226E">
            <w:pPr>
              <w:jc w:val="center"/>
              <w:rPr>
                <w:i/>
                <w:snapToGrid w:val="0"/>
              </w:rPr>
            </w:pPr>
            <w:r w:rsidRPr="00233BD3">
              <w:rPr>
                <w:snapToGrid w:val="0"/>
              </w:rPr>
              <w:t>Журнал по прочим операциям</w:t>
            </w:r>
          </w:p>
        </w:tc>
        <w:tc>
          <w:tcPr>
            <w:tcW w:w="750" w:type="pct"/>
            <w:shd w:val="clear" w:color="auto" w:fill="auto"/>
            <w:vAlign w:val="center"/>
          </w:tcPr>
          <w:p w:rsidR="0074226E" w:rsidRPr="00233BD3" w:rsidRDefault="0074226E" w:rsidP="0074226E">
            <w:pPr>
              <w:jc w:val="center"/>
              <w:rPr>
                <w:snapToGrid w:val="0"/>
              </w:rPr>
            </w:pPr>
            <w:r w:rsidRPr="00233BD3">
              <w:rPr>
                <w:snapToGrid w:val="0"/>
              </w:rPr>
              <w:t>ежедневно</w:t>
            </w:r>
          </w:p>
        </w:tc>
        <w:tc>
          <w:tcPr>
            <w:tcW w:w="691" w:type="pct"/>
            <w:shd w:val="clear" w:color="auto" w:fill="auto"/>
            <w:vAlign w:val="center"/>
          </w:tcPr>
          <w:p w:rsidR="0074226E" w:rsidRPr="00233BD3" w:rsidRDefault="0074226E" w:rsidP="0074226E">
            <w:pPr>
              <w:jc w:val="center"/>
              <w:rPr>
                <w:snapToGrid w:val="0"/>
              </w:rPr>
            </w:pPr>
            <w:r w:rsidRPr="00233BD3">
              <w:rPr>
                <w:snapToGrid w:val="0"/>
              </w:rPr>
              <w:t>-</w:t>
            </w:r>
          </w:p>
        </w:tc>
        <w:tc>
          <w:tcPr>
            <w:tcW w:w="681" w:type="pct"/>
            <w:shd w:val="clear" w:color="auto" w:fill="auto"/>
            <w:vAlign w:val="center"/>
          </w:tcPr>
          <w:p w:rsidR="0074226E" w:rsidRPr="00233BD3" w:rsidRDefault="0074226E" w:rsidP="0074226E">
            <w:pPr>
              <w:jc w:val="center"/>
              <w:rPr>
                <w:snapToGrid w:val="0"/>
              </w:rPr>
            </w:pPr>
            <w:r w:rsidRPr="00233BD3">
              <w:rPr>
                <w:snapToGrid w:val="0"/>
              </w:rPr>
              <w:t>ежедневно</w:t>
            </w:r>
          </w:p>
        </w:tc>
        <w:tc>
          <w:tcPr>
            <w:tcW w:w="696" w:type="pct"/>
            <w:shd w:val="clear" w:color="auto" w:fill="auto"/>
            <w:vAlign w:val="center"/>
          </w:tcPr>
          <w:p w:rsidR="0074226E" w:rsidRPr="00233BD3" w:rsidRDefault="0074226E" w:rsidP="0074226E">
            <w:pPr>
              <w:jc w:val="center"/>
              <w:rPr>
                <w:snapToGrid w:val="0"/>
              </w:rPr>
            </w:pPr>
            <w:r w:rsidRPr="00233BD3">
              <w:rPr>
                <w:snapToGrid w:val="0"/>
              </w:rPr>
              <w:t>-</w:t>
            </w:r>
          </w:p>
        </w:tc>
      </w:tr>
      <w:tr w:rsidR="0074226E" w:rsidRPr="00233BD3" w:rsidTr="004B15DD">
        <w:trPr>
          <w:trHeight w:val="172"/>
        </w:trPr>
        <w:tc>
          <w:tcPr>
            <w:tcW w:w="208" w:type="pct"/>
            <w:vAlign w:val="center"/>
          </w:tcPr>
          <w:p w:rsidR="0074226E" w:rsidRPr="00233BD3" w:rsidRDefault="0074226E" w:rsidP="00B51C1C">
            <w:pPr>
              <w:jc w:val="center"/>
              <w:rPr>
                <w:snapToGrid w:val="0"/>
              </w:rPr>
            </w:pPr>
            <w:r w:rsidRPr="00233BD3">
              <w:rPr>
                <w:snapToGrid w:val="0"/>
              </w:rPr>
              <w:t>5</w:t>
            </w:r>
          </w:p>
        </w:tc>
        <w:tc>
          <w:tcPr>
            <w:tcW w:w="406" w:type="pct"/>
            <w:vAlign w:val="center"/>
          </w:tcPr>
          <w:p w:rsidR="0074226E" w:rsidRPr="00233BD3" w:rsidRDefault="0074226E" w:rsidP="0074226E">
            <w:pPr>
              <w:jc w:val="center"/>
              <w:rPr>
                <w:snapToGrid w:val="0"/>
              </w:rPr>
            </w:pPr>
            <w:r w:rsidRPr="00233BD3">
              <w:rPr>
                <w:snapToGrid w:val="0"/>
              </w:rPr>
              <w:t>0504072</w:t>
            </w:r>
          </w:p>
        </w:tc>
        <w:tc>
          <w:tcPr>
            <w:tcW w:w="1568" w:type="pct"/>
            <w:vAlign w:val="center"/>
          </w:tcPr>
          <w:p w:rsidR="0074226E" w:rsidRPr="00233BD3" w:rsidRDefault="0074226E" w:rsidP="0074226E">
            <w:pPr>
              <w:jc w:val="center"/>
              <w:rPr>
                <w:snapToGrid w:val="0"/>
              </w:rPr>
            </w:pPr>
            <w:r w:rsidRPr="00233BD3">
              <w:rPr>
                <w:snapToGrid w:val="0"/>
              </w:rPr>
              <w:t>Главная книга</w:t>
            </w:r>
          </w:p>
        </w:tc>
        <w:tc>
          <w:tcPr>
            <w:tcW w:w="750" w:type="pct"/>
            <w:shd w:val="clear" w:color="auto" w:fill="auto"/>
            <w:vAlign w:val="center"/>
          </w:tcPr>
          <w:p w:rsidR="0074226E" w:rsidRPr="00233BD3" w:rsidRDefault="0074226E" w:rsidP="0074226E">
            <w:pPr>
              <w:jc w:val="center"/>
              <w:rPr>
                <w:snapToGrid w:val="0"/>
              </w:rPr>
            </w:pPr>
            <w:r w:rsidRPr="00233BD3">
              <w:rPr>
                <w:snapToGrid w:val="0"/>
              </w:rPr>
              <w:t>ежедневно</w:t>
            </w:r>
          </w:p>
        </w:tc>
        <w:tc>
          <w:tcPr>
            <w:tcW w:w="691" w:type="pct"/>
            <w:shd w:val="clear" w:color="auto" w:fill="auto"/>
            <w:vAlign w:val="center"/>
          </w:tcPr>
          <w:p w:rsidR="0074226E" w:rsidRPr="00233BD3" w:rsidRDefault="0074226E" w:rsidP="0074226E">
            <w:pPr>
              <w:jc w:val="center"/>
              <w:rPr>
                <w:snapToGrid w:val="0"/>
              </w:rPr>
            </w:pPr>
            <w:r w:rsidRPr="00233BD3">
              <w:rPr>
                <w:snapToGrid w:val="0"/>
              </w:rPr>
              <w:t>-</w:t>
            </w:r>
          </w:p>
        </w:tc>
        <w:tc>
          <w:tcPr>
            <w:tcW w:w="681" w:type="pct"/>
            <w:shd w:val="clear" w:color="auto" w:fill="auto"/>
            <w:vAlign w:val="center"/>
          </w:tcPr>
          <w:p w:rsidR="0074226E" w:rsidRPr="00233BD3" w:rsidRDefault="0074226E" w:rsidP="0074226E">
            <w:pPr>
              <w:jc w:val="center"/>
              <w:rPr>
                <w:snapToGrid w:val="0"/>
              </w:rPr>
            </w:pPr>
            <w:r w:rsidRPr="00233BD3">
              <w:rPr>
                <w:snapToGrid w:val="0"/>
              </w:rPr>
              <w:t>ежедневно</w:t>
            </w:r>
          </w:p>
        </w:tc>
        <w:tc>
          <w:tcPr>
            <w:tcW w:w="696" w:type="pct"/>
            <w:shd w:val="clear" w:color="auto" w:fill="auto"/>
            <w:vAlign w:val="center"/>
          </w:tcPr>
          <w:p w:rsidR="0074226E" w:rsidRPr="00233BD3" w:rsidRDefault="0074226E" w:rsidP="0074226E">
            <w:pPr>
              <w:jc w:val="center"/>
              <w:rPr>
                <w:snapToGrid w:val="0"/>
              </w:rPr>
            </w:pPr>
            <w:r w:rsidRPr="00233BD3">
              <w:rPr>
                <w:snapToGrid w:val="0"/>
              </w:rPr>
              <w:t>-</w:t>
            </w:r>
          </w:p>
        </w:tc>
      </w:tr>
      <w:tr w:rsidR="0074226E" w:rsidRPr="00233BD3" w:rsidTr="004B15DD">
        <w:trPr>
          <w:trHeight w:val="138"/>
        </w:trPr>
        <w:tc>
          <w:tcPr>
            <w:tcW w:w="208" w:type="pct"/>
            <w:vAlign w:val="center"/>
          </w:tcPr>
          <w:p w:rsidR="0074226E" w:rsidRPr="00233BD3" w:rsidRDefault="0074226E" w:rsidP="00B51C1C">
            <w:pPr>
              <w:jc w:val="center"/>
              <w:rPr>
                <w:snapToGrid w:val="0"/>
              </w:rPr>
            </w:pPr>
            <w:r w:rsidRPr="00233BD3">
              <w:rPr>
                <w:snapToGrid w:val="0"/>
              </w:rPr>
              <w:t>6</w:t>
            </w:r>
          </w:p>
        </w:tc>
        <w:tc>
          <w:tcPr>
            <w:tcW w:w="406" w:type="pct"/>
            <w:vAlign w:val="center"/>
          </w:tcPr>
          <w:p w:rsidR="0074226E" w:rsidRPr="00233BD3" w:rsidRDefault="0074226E" w:rsidP="0074226E">
            <w:pPr>
              <w:jc w:val="center"/>
              <w:rPr>
                <w:snapToGrid w:val="0"/>
              </w:rPr>
            </w:pPr>
            <w:r w:rsidRPr="00233BD3">
              <w:rPr>
                <w:snapToGrid w:val="0"/>
              </w:rPr>
              <w:t>0504082</w:t>
            </w:r>
          </w:p>
        </w:tc>
        <w:tc>
          <w:tcPr>
            <w:tcW w:w="1568" w:type="pct"/>
            <w:vAlign w:val="center"/>
          </w:tcPr>
          <w:p w:rsidR="0074226E" w:rsidRPr="00233BD3" w:rsidRDefault="0074226E" w:rsidP="0074226E">
            <w:pPr>
              <w:jc w:val="center"/>
              <w:rPr>
                <w:snapToGrid w:val="0"/>
              </w:rPr>
            </w:pPr>
            <w:r w:rsidRPr="00233BD3">
              <w:rPr>
                <w:snapToGrid w:val="0"/>
              </w:rPr>
              <w:t>Инвентаризационная опись остатков на счетах учета денежных средств</w:t>
            </w:r>
          </w:p>
        </w:tc>
        <w:tc>
          <w:tcPr>
            <w:tcW w:w="750" w:type="pct"/>
            <w:shd w:val="clear" w:color="auto" w:fill="auto"/>
            <w:vAlign w:val="center"/>
          </w:tcPr>
          <w:p w:rsidR="0074226E" w:rsidRPr="00233BD3" w:rsidRDefault="0074226E" w:rsidP="0074226E">
            <w:pPr>
              <w:jc w:val="center"/>
              <w:rPr>
                <w:snapToGrid w:val="0"/>
              </w:rPr>
            </w:pPr>
            <w:r w:rsidRPr="00233BD3">
              <w:rPr>
                <w:snapToGrid w:val="0"/>
              </w:rPr>
              <w:t>при инвентаризации</w:t>
            </w:r>
          </w:p>
        </w:tc>
        <w:tc>
          <w:tcPr>
            <w:tcW w:w="691" w:type="pct"/>
            <w:shd w:val="clear" w:color="auto" w:fill="auto"/>
            <w:vAlign w:val="center"/>
          </w:tcPr>
          <w:p w:rsidR="0074226E" w:rsidRPr="00233BD3" w:rsidRDefault="0074226E" w:rsidP="0074226E">
            <w:pPr>
              <w:ind w:right="-25"/>
              <w:jc w:val="center"/>
              <w:rPr>
                <w:snapToGrid w:val="0"/>
              </w:rPr>
            </w:pPr>
            <w:r w:rsidRPr="00233BD3">
              <w:rPr>
                <w:snapToGrid w:val="0"/>
              </w:rPr>
              <w:t>при инвентаризации</w:t>
            </w:r>
          </w:p>
        </w:tc>
        <w:tc>
          <w:tcPr>
            <w:tcW w:w="681" w:type="pct"/>
            <w:shd w:val="clear" w:color="auto" w:fill="auto"/>
            <w:vAlign w:val="center"/>
          </w:tcPr>
          <w:p w:rsidR="0074226E" w:rsidRPr="00233BD3" w:rsidRDefault="0074226E" w:rsidP="0074226E">
            <w:pPr>
              <w:ind w:right="-26"/>
              <w:jc w:val="center"/>
              <w:rPr>
                <w:snapToGrid w:val="0"/>
              </w:rPr>
            </w:pPr>
            <w:r w:rsidRPr="00233BD3">
              <w:rPr>
                <w:snapToGrid w:val="0"/>
              </w:rPr>
              <w:t>при инвентаризации</w:t>
            </w:r>
          </w:p>
        </w:tc>
        <w:tc>
          <w:tcPr>
            <w:tcW w:w="696" w:type="pct"/>
            <w:shd w:val="clear" w:color="auto" w:fill="auto"/>
            <w:vAlign w:val="center"/>
          </w:tcPr>
          <w:p w:rsidR="0074226E" w:rsidRPr="00233BD3" w:rsidRDefault="0074226E" w:rsidP="0074226E">
            <w:pPr>
              <w:ind w:right="-47"/>
              <w:jc w:val="center"/>
              <w:rPr>
                <w:snapToGrid w:val="0"/>
              </w:rPr>
            </w:pPr>
            <w:r w:rsidRPr="00233BD3">
              <w:rPr>
                <w:snapToGrid w:val="0"/>
              </w:rPr>
              <w:t>при инвентаризации</w:t>
            </w:r>
          </w:p>
        </w:tc>
      </w:tr>
      <w:tr w:rsidR="0074226E" w:rsidRPr="00233BD3" w:rsidTr="004B15DD">
        <w:trPr>
          <w:trHeight w:val="138"/>
        </w:trPr>
        <w:tc>
          <w:tcPr>
            <w:tcW w:w="208" w:type="pct"/>
            <w:vAlign w:val="center"/>
          </w:tcPr>
          <w:p w:rsidR="0074226E" w:rsidRPr="00233BD3" w:rsidRDefault="0074226E" w:rsidP="00B51C1C">
            <w:pPr>
              <w:jc w:val="center"/>
              <w:rPr>
                <w:snapToGrid w:val="0"/>
              </w:rPr>
            </w:pPr>
            <w:r w:rsidRPr="00233BD3">
              <w:rPr>
                <w:snapToGrid w:val="0"/>
              </w:rPr>
              <w:t>7</w:t>
            </w:r>
          </w:p>
        </w:tc>
        <w:tc>
          <w:tcPr>
            <w:tcW w:w="406" w:type="pct"/>
            <w:vAlign w:val="center"/>
          </w:tcPr>
          <w:p w:rsidR="0074226E" w:rsidRPr="00233BD3" w:rsidRDefault="0074226E" w:rsidP="0074226E">
            <w:pPr>
              <w:spacing w:line="360" w:lineRule="auto"/>
              <w:jc w:val="center"/>
              <w:rPr>
                <w:snapToGrid w:val="0"/>
              </w:rPr>
            </w:pPr>
            <w:r w:rsidRPr="00233BD3">
              <w:rPr>
                <w:snapToGrid w:val="0"/>
              </w:rPr>
              <w:t>0504833</w:t>
            </w:r>
          </w:p>
        </w:tc>
        <w:tc>
          <w:tcPr>
            <w:tcW w:w="1568" w:type="pct"/>
            <w:vAlign w:val="center"/>
          </w:tcPr>
          <w:p w:rsidR="0074226E" w:rsidRPr="00233BD3" w:rsidRDefault="0074226E" w:rsidP="0074226E">
            <w:pPr>
              <w:spacing w:line="360" w:lineRule="auto"/>
              <w:jc w:val="center"/>
              <w:rPr>
                <w:snapToGrid w:val="0"/>
              </w:rPr>
            </w:pPr>
            <w:r w:rsidRPr="00233BD3">
              <w:rPr>
                <w:snapToGrid w:val="0"/>
              </w:rPr>
              <w:t>Бухгалтерская справка</w:t>
            </w:r>
          </w:p>
        </w:tc>
        <w:tc>
          <w:tcPr>
            <w:tcW w:w="750" w:type="pct"/>
            <w:shd w:val="clear" w:color="auto" w:fill="auto"/>
            <w:vAlign w:val="center"/>
          </w:tcPr>
          <w:p w:rsidR="0074226E" w:rsidRPr="00233BD3" w:rsidRDefault="0074226E" w:rsidP="0074226E">
            <w:pPr>
              <w:spacing w:line="360" w:lineRule="auto"/>
              <w:jc w:val="center"/>
              <w:rPr>
                <w:snapToGrid w:val="0"/>
              </w:rPr>
            </w:pPr>
            <w:r w:rsidRPr="00233BD3">
              <w:rPr>
                <w:snapToGrid w:val="0"/>
              </w:rPr>
              <w:t>по мере необходимости</w:t>
            </w:r>
          </w:p>
        </w:tc>
        <w:tc>
          <w:tcPr>
            <w:tcW w:w="691" w:type="pct"/>
            <w:shd w:val="clear" w:color="auto" w:fill="auto"/>
            <w:vAlign w:val="center"/>
          </w:tcPr>
          <w:p w:rsidR="0074226E" w:rsidRPr="00233BD3" w:rsidRDefault="0074226E" w:rsidP="0074226E">
            <w:pPr>
              <w:spacing w:line="360" w:lineRule="auto"/>
              <w:jc w:val="center"/>
              <w:rPr>
                <w:snapToGrid w:val="0"/>
              </w:rPr>
            </w:pPr>
            <w:r w:rsidRPr="00233BD3">
              <w:rPr>
                <w:snapToGrid w:val="0"/>
              </w:rPr>
              <w:t>по мере необходимости</w:t>
            </w:r>
          </w:p>
        </w:tc>
        <w:tc>
          <w:tcPr>
            <w:tcW w:w="681" w:type="pct"/>
            <w:shd w:val="clear" w:color="auto" w:fill="auto"/>
            <w:vAlign w:val="center"/>
          </w:tcPr>
          <w:p w:rsidR="0074226E" w:rsidRPr="00233BD3" w:rsidRDefault="0074226E" w:rsidP="0074226E">
            <w:pPr>
              <w:spacing w:line="360" w:lineRule="auto"/>
              <w:jc w:val="center"/>
              <w:rPr>
                <w:snapToGrid w:val="0"/>
              </w:rPr>
            </w:pPr>
            <w:r w:rsidRPr="00233BD3">
              <w:rPr>
                <w:snapToGrid w:val="0"/>
              </w:rPr>
              <w:t>по мере необходимости</w:t>
            </w:r>
          </w:p>
        </w:tc>
        <w:tc>
          <w:tcPr>
            <w:tcW w:w="696" w:type="pct"/>
            <w:shd w:val="clear" w:color="auto" w:fill="auto"/>
            <w:vAlign w:val="center"/>
          </w:tcPr>
          <w:p w:rsidR="0074226E" w:rsidRPr="00233BD3" w:rsidRDefault="0074226E" w:rsidP="0074226E">
            <w:pPr>
              <w:spacing w:line="360" w:lineRule="auto"/>
              <w:jc w:val="center"/>
              <w:rPr>
                <w:snapToGrid w:val="0"/>
              </w:rPr>
            </w:pPr>
            <w:r w:rsidRPr="00233BD3">
              <w:rPr>
                <w:snapToGrid w:val="0"/>
              </w:rPr>
              <w:t>по мере необходимости</w:t>
            </w:r>
          </w:p>
        </w:tc>
      </w:tr>
    </w:tbl>
    <w:p w:rsidR="0074226E" w:rsidRPr="00233BD3" w:rsidRDefault="0074226E" w:rsidP="002117F9">
      <w:pPr>
        <w:widowControl w:val="0"/>
        <w:tabs>
          <w:tab w:val="left" w:pos="720"/>
        </w:tabs>
        <w:suppressAutoHyphens w:val="0"/>
        <w:spacing w:line="360" w:lineRule="auto"/>
        <w:ind w:firstLine="709"/>
        <w:jc w:val="both"/>
        <w:rPr>
          <w:sz w:val="28"/>
          <w:szCs w:val="28"/>
          <w:lang w:eastAsia="ru-RU"/>
        </w:rPr>
      </w:pPr>
    </w:p>
    <w:p w:rsidR="002117F9" w:rsidRPr="00233BD3" w:rsidRDefault="002117F9" w:rsidP="002117F9">
      <w:pPr>
        <w:widowControl w:val="0"/>
        <w:tabs>
          <w:tab w:val="left" w:pos="720"/>
        </w:tabs>
        <w:suppressAutoHyphens w:val="0"/>
        <w:spacing w:line="360" w:lineRule="auto"/>
        <w:ind w:firstLine="709"/>
        <w:jc w:val="both"/>
        <w:rPr>
          <w:sz w:val="28"/>
          <w:szCs w:val="28"/>
          <w:lang w:eastAsia="ru-RU"/>
        </w:rPr>
      </w:pPr>
      <w:proofErr w:type="gramStart"/>
      <w:r w:rsidRPr="00233BD3">
        <w:rPr>
          <w:sz w:val="28"/>
          <w:szCs w:val="28"/>
          <w:lang w:eastAsia="ru-RU"/>
        </w:rPr>
        <w:t xml:space="preserve">В соответствии с приказом Федерального казначейства от 04 декабря 2015 г. № 339 «Об утверждении особенностей формирования бюджетной отчетности по кассовому исполнению федерального бюджета, кассовому обслуживанию исполнения бюджетов бюджетной системы Российской Федерации, по операциям со средствами бюджетных, автономных учреждений и иных юридических лиц территориальными органами федерального казначейства» бюджетная отчетность на 01 </w:t>
      </w:r>
      <w:r w:rsidR="00710AF7" w:rsidRPr="00233BD3">
        <w:rPr>
          <w:sz w:val="28"/>
          <w:szCs w:val="28"/>
          <w:lang w:eastAsia="ru-RU"/>
        </w:rPr>
        <w:t>июля</w:t>
      </w:r>
      <w:r w:rsidRPr="00233BD3">
        <w:rPr>
          <w:sz w:val="28"/>
          <w:szCs w:val="28"/>
          <w:lang w:eastAsia="ru-RU"/>
        </w:rPr>
        <w:t xml:space="preserve"> 2021 года по кассовому исполнению федерального бюджета, кассовому обслуживанию</w:t>
      </w:r>
      <w:proofErr w:type="gramEnd"/>
      <w:r w:rsidRPr="00233BD3">
        <w:rPr>
          <w:sz w:val="28"/>
          <w:szCs w:val="28"/>
          <w:lang w:eastAsia="ru-RU"/>
        </w:rPr>
        <w:t xml:space="preserve"> исполнения бюджетов бюджетной системы Российской Федерации, операциям со средствами бюджетных, автономных учреждений и иных </w:t>
      </w:r>
      <w:r w:rsidRPr="00233BD3">
        <w:rPr>
          <w:sz w:val="28"/>
          <w:szCs w:val="28"/>
          <w:lang w:eastAsia="ru-RU"/>
        </w:rPr>
        <w:lastRenderedPageBreak/>
        <w:t>юридических лиц, направлена в МОУ ФК, Министерство финансов Республики Калмыкия, финансовые органы муниципальных образований, органы управления государственными внебюджетными фондами в полном объеме и в установленные сроки.</w:t>
      </w:r>
    </w:p>
    <w:p w:rsidR="002117F9" w:rsidRPr="00233BD3" w:rsidRDefault="002117F9" w:rsidP="002117F9">
      <w:pPr>
        <w:widowControl w:val="0"/>
        <w:tabs>
          <w:tab w:val="left" w:pos="720"/>
        </w:tabs>
        <w:suppressAutoHyphens w:val="0"/>
        <w:spacing w:line="360" w:lineRule="auto"/>
        <w:ind w:firstLine="709"/>
        <w:jc w:val="both"/>
        <w:rPr>
          <w:sz w:val="28"/>
          <w:szCs w:val="28"/>
          <w:lang w:eastAsia="ru-RU"/>
        </w:rPr>
      </w:pPr>
      <w:r w:rsidRPr="00233BD3">
        <w:rPr>
          <w:sz w:val="28"/>
          <w:szCs w:val="28"/>
          <w:lang w:eastAsia="ru-RU"/>
        </w:rPr>
        <w:t>Бюджетная отчетность представлялась в МОУ ФК в установленном порядке в виде электронного документа с использованием электронной подписи средствами Системы удаленного финансового документооборота Федерального казначейства (далее - СУФД). Отчетность по сведениям, составляющим государственную тайну, формировалась отдельно и представлялась в МОУ ФК в порядке, установленном законодательством Российской Федерации о государственной тайне.</w:t>
      </w:r>
    </w:p>
    <w:p w:rsidR="002117F9" w:rsidRPr="00233BD3" w:rsidRDefault="002117F9" w:rsidP="002117F9">
      <w:pPr>
        <w:widowControl w:val="0"/>
        <w:tabs>
          <w:tab w:val="left" w:pos="720"/>
        </w:tabs>
        <w:suppressAutoHyphens w:val="0"/>
        <w:spacing w:line="360" w:lineRule="auto"/>
        <w:ind w:firstLine="709"/>
        <w:jc w:val="both"/>
        <w:rPr>
          <w:sz w:val="28"/>
          <w:szCs w:val="28"/>
          <w:lang w:eastAsia="ru-RU"/>
        </w:rPr>
      </w:pPr>
      <w:r w:rsidRPr="00233BD3">
        <w:rPr>
          <w:sz w:val="28"/>
          <w:szCs w:val="28"/>
          <w:lang w:eastAsia="ru-RU"/>
        </w:rPr>
        <w:t>За отчетный период нарушений сроков предоставления бюджетной отчетности не установлено.</w:t>
      </w:r>
    </w:p>
    <w:p w:rsidR="002117F9" w:rsidRDefault="002117F9" w:rsidP="002117F9">
      <w:pPr>
        <w:suppressAutoHyphens w:val="0"/>
        <w:jc w:val="both"/>
        <w:rPr>
          <w:sz w:val="28"/>
          <w:szCs w:val="28"/>
        </w:rPr>
      </w:pPr>
    </w:p>
    <w:p w:rsidR="00594067" w:rsidRPr="00233BD3" w:rsidRDefault="00594067" w:rsidP="002117F9">
      <w:pPr>
        <w:suppressAutoHyphens w:val="0"/>
        <w:jc w:val="both"/>
        <w:rPr>
          <w:sz w:val="28"/>
          <w:szCs w:val="28"/>
        </w:rPr>
      </w:pPr>
    </w:p>
    <w:p w:rsidR="002117F9" w:rsidRPr="00233BD3" w:rsidRDefault="002117F9" w:rsidP="008A6562">
      <w:pPr>
        <w:pStyle w:val="1"/>
      </w:pPr>
      <w:bookmarkStart w:id="33" w:name="_Toc8746782"/>
      <w:r w:rsidRPr="00233BD3">
        <w:t>6. Организация и осуществление электронных расчетов,</w:t>
      </w:r>
      <w:bookmarkEnd w:id="33"/>
    </w:p>
    <w:p w:rsidR="002117F9" w:rsidRPr="00233BD3" w:rsidRDefault="002117F9" w:rsidP="008A6562">
      <w:pPr>
        <w:pStyle w:val="1"/>
      </w:pPr>
      <w:bookmarkStart w:id="34" w:name="_Toc8746783"/>
      <w:r w:rsidRPr="00233BD3">
        <w:t>обеспечение функционирования ЕКС</w:t>
      </w:r>
      <w:bookmarkEnd w:id="34"/>
    </w:p>
    <w:p w:rsidR="002117F9" w:rsidRPr="00233BD3" w:rsidRDefault="002117F9" w:rsidP="008A6562">
      <w:pPr>
        <w:pStyle w:val="1"/>
      </w:pPr>
    </w:p>
    <w:p w:rsidR="002117F9" w:rsidRPr="00233BD3" w:rsidRDefault="002117F9" w:rsidP="002117F9">
      <w:pPr>
        <w:suppressAutoHyphens w:val="0"/>
        <w:jc w:val="both"/>
        <w:rPr>
          <w:sz w:val="28"/>
          <w:szCs w:val="28"/>
        </w:rPr>
      </w:pPr>
    </w:p>
    <w:p w:rsidR="002117F9" w:rsidRPr="00233BD3" w:rsidRDefault="002117F9" w:rsidP="002117F9">
      <w:pPr>
        <w:spacing w:line="360" w:lineRule="auto"/>
        <w:ind w:firstLine="709"/>
        <w:jc w:val="both"/>
        <w:rPr>
          <w:sz w:val="28"/>
          <w:szCs w:val="28"/>
        </w:rPr>
      </w:pPr>
      <w:r w:rsidRPr="00233BD3">
        <w:rPr>
          <w:sz w:val="28"/>
          <w:szCs w:val="28"/>
        </w:rPr>
        <w:t xml:space="preserve">В течение отчетного квартала продолжилось взаимодействие по банковской системе с Отделением – Национального банка по Республике Калмыкия Южного главного управления Центрального банка Российской Федерации (далее – </w:t>
      </w:r>
      <w:proofErr w:type="spellStart"/>
      <w:r w:rsidRPr="00233BD3">
        <w:rPr>
          <w:sz w:val="28"/>
          <w:szCs w:val="28"/>
        </w:rPr>
        <w:t>Нацбанк</w:t>
      </w:r>
      <w:proofErr w:type="spellEnd"/>
      <w:r w:rsidRPr="00233BD3">
        <w:rPr>
          <w:sz w:val="28"/>
          <w:szCs w:val="28"/>
        </w:rPr>
        <w:t>) и Калмыцким отделением № 8579 филиала ПАО «Сбербанк России» (далее - Сбербанк).</w:t>
      </w:r>
    </w:p>
    <w:p w:rsidR="00200FDD" w:rsidRPr="00233BD3" w:rsidRDefault="002117F9" w:rsidP="00200FDD">
      <w:pPr>
        <w:spacing w:line="360" w:lineRule="auto"/>
        <w:ind w:firstLine="720"/>
        <w:jc w:val="both"/>
      </w:pPr>
      <w:proofErr w:type="gramStart"/>
      <w:r w:rsidRPr="00233BD3">
        <w:rPr>
          <w:bCs/>
          <w:sz w:val="28"/>
          <w:szCs w:val="28"/>
        </w:rPr>
        <w:t xml:space="preserve">Во исполнение приказов Федерального казначейства </w:t>
      </w:r>
      <w:r w:rsidR="00541672" w:rsidRPr="00233BD3">
        <w:rPr>
          <w:bCs/>
          <w:sz w:val="28"/>
          <w:szCs w:val="28"/>
        </w:rPr>
        <w:t>от 31 декабря 2020 г. № 420 «</w:t>
      </w:r>
      <w:r w:rsidR="00541672" w:rsidRPr="00233BD3">
        <w:rPr>
          <w:sz w:val="28"/>
          <w:szCs w:val="28"/>
        </w:rPr>
        <w:t>Об утверждении порядка организации работы территориальных органов федерального казначейства в части проведения операций со средствами на едином счете федерального бюджета, операций по привлечению на единый счет федерального бюджета остатков средств, поступающих во временное распоряжение получателей средств федерального бюджета, остатков средств федеральных бюджетных и автономных учреждений, остат</w:t>
      </w:r>
      <w:r w:rsidR="001B2094" w:rsidRPr="00233BD3">
        <w:rPr>
          <w:sz w:val="28"/>
          <w:szCs w:val="28"/>
        </w:rPr>
        <w:t>ков средств юридических лиц</w:t>
      </w:r>
      <w:proofErr w:type="gramEnd"/>
      <w:r w:rsidR="001B2094" w:rsidRPr="00233BD3">
        <w:rPr>
          <w:sz w:val="28"/>
          <w:szCs w:val="28"/>
        </w:rPr>
        <w:t xml:space="preserve">, </w:t>
      </w:r>
      <w:proofErr w:type="gramStart"/>
      <w:r w:rsidR="001B2094" w:rsidRPr="00233BD3">
        <w:rPr>
          <w:sz w:val="28"/>
          <w:szCs w:val="28"/>
        </w:rPr>
        <w:t>не </w:t>
      </w:r>
      <w:r w:rsidR="00541672" w:rsidRPr="00233BD3">
        <w:rPr>
          <w:sz w:val="28"/>
          <w:szCs w:val="28"/>
        </w:rPr>
        <w:t xml:space="preserve">являющихся участниками бюджетного процесса, бюджетными и автономными </w:t>
      </w:r>
      <w:r w:rsidR="00541672" w:rsidRPr="00233BD3">
        <w:rPr>
          <w:sz w:val="28"/>
          <w:szCs w:val="28"/>
        </w:rPr>
        <w:lastRenderedPageBreak/>
        <w:t>учреждениями, а также остатков средств, поступающих в бюджеты госуд</w:t>
      </w:r>
      <w:r w:rsidR="003D5412" w:rsidRPr="00233BD3">
        <w:rPr>
          <w:sz w:val="28"/>
          <w:szCs w:val="28"/>
        </w:rPr>
        <w:t>арственных внебюджетных фондов Р</w:t>
      </w:r>
      <w:r w:rsidR="00541672" w:rsidRPr="00233BD3">
        <w:rPr>
          <w:sz w:val="28"/>
          <w:szCs w:val="28"/>
        </w:rPr>
        <w:t xml:space="preserve">оссийской </w:t>
      </w:r>
      <w:r w:rsidR="003D5412" w:rsidRPr="00233BD3">
        <w:rPr>
          <w:sz w:val="28"/>
          <w:szCs w:val="28"/>
        </w:rPr>
        <w:t>Ф</w:t>
      </w:r>
      <w:r w:rsidR="00541672" w:rsidRPr="00233BD3">
        <w:rPr>
          <w:sz w:val="28"/>
          <w:szCs w:val="28"/>
        </w:rPr>
        <w:t>едерации, и операций по</w:t>
      </w:r>
      <w:r w:rsidR="001B2094" w:rsidRPr="00233BD3">
        <w:rPr>
          <w:sz w:val="28"/>
          <w:szCs w:val="28"/>
        </w:rPr>
        <w:t> </w:t>
      </w:r>
      <w:r w:rsidR="00541672" w:rsidRPr="00233BD3">
        <w:rPr>
          <w:sz w:val="28"/>
          <w:szCs w:val="28"/>
        </w:rPr>
        <w:t>возврату привлеченных на единый счет федерального бюджета остатков средств на казначейские счета, с которых они были ранее перечислены»</w:t>
      </w:r>
      <w:r w:rsidR="001B2094" w:rsidRPr="00233BD3">
        <w:rPr>
          <w:bCs/>
          <w:sz w:val="28"/>
          <w:szCs w:val="28"/>
        </w:rPr>
        <w:t>, от 02 августа </w:t>
      </w:r>
      <w:r w:rsidR="00541672" w:rsidRPr="00233BD3">
        <w:rPr>
          <w:bCs/>
          <w:sz w:val="28"/>
          <w:szCs w:val="28"/>
        </w:rPr>
        <w:t>2019</w:t>
      </w:r>
      <w:r w:rsidR="001B2094" w:rsidRPr="00233BD3">
        <w:rPr>
          <w:bCs/>
          <w:sz w:val="28"/>
          <w:szCs w:val="28"/>
        </w:rPr>
        <w:t> </w:t>
      </w:r>
      <w:r w:rsidR="00541672" w:rsidRPr="00233BD3">
        <w:rPr>
          <w:bCs/>
          <w:sz w:val="28"/>
          <w:szCs w:val="28"/>
        </w:rPr>
        <w:t>г. № 200 «О совершен</w:t>
      </w:r>
      <w:r w:rsidR="001B2094" w:rsidRPr="00233BD3">
        <w:rPr>
          <w:bCs/>
          <w:sz w:val="28"/>
          <w:szCs w:val="28"/>
        </w:rPr>
        <w:t>ствовании организации работы по </w:t>
      </w:r>
      <w:r w:rsidR="00541672" w:rsidRPr="00233BD3">
        <w:rPr>
          <w:bCs/>
          <w:sz w:val="28"/>
          <w:szCs w:val="28"/>
        </w:rPr>
        <w:t>осуществлению территориальными органами Федерального казначейства процедур контроля</w:t>
      </w:r>
      <w:proofErr w:type="gramEnd"/>
      <w:r w:rsidR="00541672" w:rsidRPr="00233BD3">
        <w:rPr>
          <w:bCs/>
          <w:sz w:val="28"/>
          <w:szCs w:val="28"/>
        </w:rPr>
        <w:t xml:space="preserve"> </w:t>
      </w:r>
      <w:proofErr w:type="gramStart"/>
      <w:r w:rsidR="00541672" w:rsidRPr="00233BD3">
        <w:rPr>
          <w:bCs/>
          <w:sz w:val="28"/>
          <w:szCs w:val="28"/>
        </w:rPr>
        <w:t>при подписании с использованием соответствующего прикладного программного обеспечения расчетных документов для отправки в подразделения расчетной сети Центрального банка Российской Федерации или кредитные организации и Консолидированных заявок для отправки в</w:t>
      </w:r>
      <w:r w:rsidR="001B2094" w:rsidRPr="00233BD3">
        <w:rPr>
          <w:bCs/>
          <w:sz w:val="28"/>
          <w:szCs w:val="28"/>
        </w:rPr>
        <w:t> </w:t>
      </w:r>
      <w:r w:rsidR="00541672" w:rsidRPr="00233BD3">
        <w:rPr>
          <w:bCs/>
          <w:sz w:val="28"/>
          <w:szCs w:val="28"/>
        </w:rPr>
        <w:t>Межрегиональное операционное управление Федерального казначейства, а также признании утратившими силу некоторых приказов Федерального казначейства»</w:t>
      </w:r>
      <w:r w:rsidR="00200FDD" w:rsidRPr="00233BD3">
        <w:rPr>
          <w:bCs/>
          <w:sz w:val="28"/>
          <w:szCs w:val="28"/>
        </w:rPr>
        <w:t xml:space="preserve"> формировались и направлялись в Межрегиональное операционное управление Федерального казначейства Консолидированные заявки на перечисление средств федерального бюджета для</w:t>
      </w:r>
      <w:proofErr w:type="gramEnd"/>
      <w:r w:rsidR="00200FDD" w:rsidRPr="00233BD3">
        <w:rPr>
          <w:bCs/>
          <w:sz w:val="28"/>
          <w:szCs w:val="28"/>
        </w:rPr>
        <w:t xml:space="preserve"> осуществления казначейских выплат со счетов Управления.</w:t>
      </w:r>
    </w:p>
    <w:p w:rsidR="002117F9" w:rsidRPr="00233BD3" w:rsidRDefault="002117F9" w:rsidP="002117F9">
      <w:pPr>
        <w:suppressAutoHyphens w:val="0"/>
        <w:autoSpaceDE w:val="0"/>
        <w:autoSpaceDN w:val="0"/>
        <w:adjustRightInd w:val="0"/>
        <w:spacing w:line="360" w:lineRule="auto"/>
        <w:ind w:firstLine="709"/>
        <w:jc w:val="both"/>
        <w:rPr>
          <w:bCs/>
          <w:sz w:val="28"/>
          <w:szCs w:val="28"/>
        </w:rPr>
      </w:pPr>
      <w:r w:rsidRPr="00233BD3">
        <w:rPr>
          <w:bCs/>
          <w:sz w:val="28"/>
          <w:szCs w:val="28"/>
        </w:rPr>
        <w:t xml:space="preserve">Управлением составлялись и направлялись в адрес МОУ ФК Консолидированные заявки по счетам № </w:t>
      </w:r>
      <w:r w:rsidR="00766080" w:rsidRPr="00233BD3">
        <w:rPr>
          <w:bCs/>
          <w:sz w:val="28"/>
          <w:szCs w:val="28"/>
        </w:rPr>
        <w:t>03100, № 03211, № 03212, № 03214, № 03215, № 03251, № 03241</w:t>
      </w:r>
      <w:r w:rsidRPr="00233BD3">
        <w:rPr>
          <w:bCs/>
          <w:sz w:val="28"/>
          <w:szCs w:val="28"/>
        </w:rPr>
        <w:t xml:space="preserve"> для осуществления кассовых выплат.</w:t>
      </w:r>
    </w:p>
    <w:p w:rsidR="002117F9" w:rsidRPr="00233BD3" w:rsidRDefault="002117F9" w:rsidP="002117F9">
      <w:pPr>
        <w:spacing w:line="360" w:lineRule="auto"/>
        <w:ind w:firstLine="709"/>
        <w:jc w:val="both"/>
        <w:rPr>
          <w:bCs/>
          <w:sz w:val="28"/>
          <w:szCs w:val="28"/>
        </w:rPr>
      </w:pPr>
      <w:r w:rsidRPr="00233BD3">
        <w:rPr>
          <w:bCs/>
          <w:sz w:val="28"/>
          <w:szCs w:val="28"/>
        </w:rPr>
        <w:t>Ежедневно формировались и направлялись в банк расчетные документы для проведения кассовых выплат со счетов Управления.</w:t>
      </w:r>
    </w:p>
    <w:p w:rsidR="002117F9" w:rsidRPr="00233BD3" w:rsidRDefault="002117F9" w:rsidP="002117F9">
      <w:pPr>
        <w:spacing w:line="360" w:lineRule="auto"/>
        <w:ind w:firstLine="709"/>
        <w:jc w:val="both"/>
        <w:rPr>
          <w:bCs/>
          <w:sz w:val="28"/>
          <w:szCs w:val="28"/>
        </w:rPr>
      </w:pPr>
      <w:r w:rsidRPr="00233BD3">
        <w:rPr>
          <w:bCs/>
          <w:sz w:val="28"/>
          <w:szCs w:val="28"/>
        </w:rPr>
        <w:t>Кроме того, ежедневно осуществляются технологические операции по обработке выписок банка, периодически создаются автоматические банковские выписки для оперативного проведения платежей, по мере потребности осуществляется запрос промежуточных выписок банка.</w:t>
      </w:r>
    </w:p>
    <w:p w:rsidR="002117F9" w:rsidRPr="00233BD3" w:rsidRDefault="002117F9" w:rsidP="002117F9">
      <w:pPr>
        <w:spacing w:line="360" w:lineRule="auto"/>
        <w:ind w:firstLine="709"/>
        <w:jc w:val="both"/>
        <w:rPr>
          <w:bCs/>
          <w:sz w:val="28"/>
          <w:szCs w:val="28"/>
        </w:rPr>
      </w:pPr>
      <w:r w:rsidRPr="00233BD3">
        <w:rPr>
          <w:bCs/>
          <w:sz w:val="28"/>
          <w:szCs w:val="28"/>
        </w:rPr>
        <w:t xml:space="preserve">Ежемесячно осуществлялся мониторинг отбракованных платежных документов, так на 01 </w:t>
      </w:r>
      <w:r w:rsidR="00710AF7" w:rsidRPr="00233BD3">
        <w:rPr>
          <w:bCs/>
          <w:sz w:val="28"/>
          <w:szCs w:val="28"/>
        </w:rPr>
        <w:t>июля</w:t>
      </w:r>
      <w:r w:rsidRPr="00233BD3">
        <w:rPr>
          <w:bCs/>
          <w:sz w:val="28"/>
          <w:szCs w:val="28"/>
        </w:rPr>
        <w:t xml:space="preserve"> 2021 года отбраковано </w:t>
      </w:r>
      <w:r w:rsidR="00710AF7" w:rsidRPr="00233BD3">
        <w:rPr>
          <w:bCs/>
          <w:sz w:val="28"/>
          <w:szCs w:val="28"/>
        </w:rPr>
        <w:t>53</w:t>
      </w:r>
      <w:r w:rsidR="000168C7" w:rsidRPr="00233BD3">
        <w:rPr>
          <w:bCs/>
          <w:sz w:val="28"/>
          <w:szCs w:val="28"/>
        </w:rPr>
        <w:t xml:space="preserve"> документов, из них </w:t>
      </w:r>
      <w:r w:rsidR="00710AF7" w:rsidRPr="00233BD3">
        <w:rPr>
          <w:bCs/>
          <w:sz w:val="28"/>
          <w:szCs w:val="28"/>
        </w:rPr>
        <w:t>41</w:t>
      </w:r>
      <w:r w:rsidRPr="00233BD3">
        <w:rPr>
          <w:bCs/>
          <w:sz w:val="28"/>
          <w:szCs w:val="28"/>
        </w:rPr>
        <w:t xml:space="preserve"> или </w:t>
      </w:r>
      <w:r w:rsidR="00710AF7" w:rsidRPr="00233BD3">
        <w:rPr>
          <w:bCs/>
          <w:sz w:val="28"/>
          <w:szCs w:val="28"/>
        </w:rPr>
        <w:t>79,2</w:t>
      </w:r>
      <w:r w:rsidRPr="00233BD3">
        <w:rPr>
          <w:bCs/>
          <w:sz w:val="28"/>
          <w:szCs w:val="28"/>
        </w:rPr>
        <w:t xml:space="preserve"> % отделов аппарата Управления и </w:t>
      </w:r>
      <w:r w:rsidR="00710AF7" w:rsidRPr="00233BD3">
        <w:rPr>
          <w:bCs/>
          <w:sz w:val="28"/>
          <w:szCs w:val="28"/>
        </w:rPr>
        <w:t>11</w:t>
      </w:r>
      <w:r w:rsidRPr="00233BD3">
        <w:rPr>
          <w:bCs/>
          <w:sz w:val="28"/>
          <w:szCs w:val="28"/>
        </w:rPr>
        <w:t xml:space="preserve"> или </w:t>
      </w:r>
      <w:r w:rsidR="00710AF7" w:rsidRPr="00233BD3">
        <w:rPr>
          <w:bCs/>
          <w:sz w:val="28"/>
          <w:szCs w:val="28"/>
        </w:rPr>
        <w:t>20</w:t>
      </w:r>
      <w:r w:rsidR="000168C7" w:rsidRPr="00233BD3">
        <w:rPr>
          <w:bCs/>
          <w:sz w:val="28"/>
          <w:szCs w:val="28"/>
        </w:rPr>
        <w:t>,</w:t>
      </w:r>
      <w:r w:rsidR="00710AF7" w:rsidRPr="00233BD3">
        <w:rPr>
          <w:bCs/>
          <w:sz w:val="28"/>
          <w:szCs w:val="28"/>
        </w:rPr>
        <w:t>8</w:t>
      </w:r>
      <w:r w:rsidRPr="00233BD3">
        <w:rPr>
          <w:bCs/>
          <w:sz w:val="28"/>
          <w:szCs w:val="28"/>
        </w:rPr>
        <w:t> % отделов №№ 1</w:t>
      </w:r>
      <w:r w:rsidR="0055688E" w:rsidRPr="00233BD3">
        <w:rPr>
          <w:bCs/>
          <w:sz w:val="28"/>
          <w:szCs w:val="28"/>
        </w:rPr>
        <w:t>, 8</w:t>
      </w:r>
      <w:r w:rsidRPr="00233BD3">
        <w:rPr>
          <w:bCs/>
          <w:sz w:val="28"/>
          <w:szCs w:val="28"/>
        </w:rPr>
        <w:t xml:space="preserve">, 14 Управления. Сводная информация по отбракованным платежам ежемесячно </w:t>
      </w:r>
      <w:r w:rsidRPr="00233BD3">
        <w:rPr>
          <w:bCs/>
          <w:sz w:val="28"/>
          <w:szCs w:val="28"/>
        </w:rPr>
        <w:lastRenderedPageBreak/>
        <w:t>доводится до</w:t>
      </w:r>
      <w:r w:rsidR="00710AF7" w:rsidRPr="00233BD3">
        <w:rPr>
          <w:bCs/>
          <w:sz w:val="28"/>
          <w:szCs w:val="28"/>
        </w:rPr>
        <w:t xml:space="preserve"> </w:t>
      </w:r>
      <w:r w:rsidRPr="00233BD3">
        <w:rPr>
          <w:bCs/>
          <w:sz w:val="28"/>
          <w:szCs w:val="28"/>
        </w:rPr>
        <w:t>отделов Управления для проведения разъяснительных работ с клиентами.</w:t>
      </w:r>
    </w:p>
    <w:p w:rsidR="002117F9" w:rsidRPr="00233BD3" w:rsidRDefault="002117F9" w:rsidP="002117F9">
      <w:pPr>
        <w:spacing w:line="360" w:lineRule="auto"/>
        <w:ind w:firstLine="709"/>
        <w:jc w:val="both"/>
        <w:rPr>
          <w:bCs/>
          <w:sz w:val="28"/>
          <w:szCs w:val="28"/>
        </w:rPr>
      </w:pPr>
      <w:proofErr w:type="gramStart"/>
      <w:r w:rsidRPr="00233BD3">
        <w:rPr>
          <w:bCs/>
          <w:sz w:val="28"/>
          <w:szCs w:val="28"/>
        </w:rPr>
        <w:t>Во исполнение приказа Федерального казначейства о</w:t>
      </w:r>
      <w:r w:rsidR="007D1AD4" w:rsidRPr="00233BD3">
        <w:rPr>
          <w:bCs/>
          <w:sz w:val="28"/>
          <w:szCs w:val="28"/>
        </w:rPr>
        <w:t>т 15 мая 2020 г</w:t>
      </w:r>
      <w:r w:rsidR="003D5412" w:rsidRPr="00233BD3">
        <w:rPr>
          <w:bCs/>
          <w:sz w:val="28"/>
          <w:szCs w:val="28"/>
        </w:rPr>
        <w:t>.</w:t>
      </w:r>
      <w:r w:rsidRPr="00233BD3">
        <w:rPr>
          <w:bCs/>
          <w:sz w:val="28"/>
          <w:szCs w:val="28"/>
        </w:rPr>
        <w:t xml:space="preserve"> № </w:t>
      </w:r>
      <w:r w:rsidR="007D1AD4" w:rsidRPr="00233BD3">
        <w:rPr>
          <w:bCs/>
          <w:sz w:val="28"/>
          <w:szCs w:val="28"/>
        </w:rPr>
        <w:t>22</w:t>
      </w:r>
      <w:r w:rsidRPr="00233BD3">
        <w:rPr>
          <w:bCs/>
          <w:sz w:val="28"/>
          <w:szCs w:val="28"/>
        </w:rPr>
        <w:t>н «Об утверждении Правил обеспечения наличными денежными средствами</w:t>
      </w:r>
      <w:r w:rsidR="003D5412" w:rsidRPr="00233BD3">
        <w:rPr>
          <w:bCs/>
          <w:sz w:val="28"/>
          <w:szCs w:val="28"/>
        </w:rPr>
        <w:t xml:space="preserve"> и </w:t>
      </w:r>
      <w:r w:rsidR="007D1AD4" w:rsidRPr="00233BD3">
        <w:rPr>
          <w:bCs/>
          <w:sz w:val="28"/>
          <w:szCs w:val="28"/>
        </w:rPr>
        <w:t>денежными средствами, предназначенным</w:t>
      </w:r>
      <w:r w:rsidR="003D5412" w:rsidRPr="00233BD3">
        <w:rPr>
          <w:bCs/>
          <w:sz w:val="28"/>
          <w:szCs w:val="28"/>
        </w:rPr>
        <w:t>и для осуществления расчетов по </w:t>
      </w:r>
      <w:r w:rsidR="007D1AD4" w:rsidRPr="00233BD3">
        <w:rPr>
          <w:bCs/>
          <w:sz w:val="28"/>
          <w:szCs w:val="28"/>
        </w:rPr>
        <w:t>операциям</w:t>
      </w:r>
      <w:r w:rsidR="003D5412" w:rsidRPr="00233BD3">
        <w:rPr>
          <w:bCs/>
          <w:sz w:val="28"/>
          <w:szCs w:val="28"/>
        </w:rPr>
        <w:t>,</w:t>
      </w:r>
      <w:r w:rsidR="007D1AD4" w:rsidRPr="00233BD3">
        <w:rPr>
          <w:bCs/>
          <w:sz w:val="28"/>
          <w:szCs w:val="28"/>
        </w:rPr>
        <w:t xml:space="preserve"> совершаемым с использованием платежных карт, участников системы казначейских платежей</w:t>
      </w:r>
      <w:r w:rsidRPr="00233BD3">
        <w:rPr>
          <w:bCs/>
          <w:sz w:val="28"/>
          <w:szCs w:val="28"/>
        </w:rPr>
        <w:t xml:space="preserve">» за отчетный период Управлением в адрес Сбербанка направлен </w:t>
      </w:r>
      <w:r w:rsidR="00710AF7" w:rsidRPr="00233BD3">
        <w:rPr>
          <w:bCs/>
          <w:sz w:val="28"/>
          <w:szCs w:val="28"/>
        </w:rPr>
        <w:t>4</w:t>
      </w:r>
      <w:r w:rsidR="007D1AD4" w:rsidRPr="00233BD3">
        <w:rPr>
          <w:bCs/>
          <w:sz w:val="28"/>
          <w:szCs w:val="28"/>
        </w:rPr>
        <w:t>1</w:t>
      </w:r>
      <w:r w:rsidRPr="00233BD3">
        <w:rPr>
          <w:bCs/>
          <w:sz w:val="28"/>
          <w:szCs w:val="28"/>
        </w:rPr>
        <w:t xml:space="preserve"> Реестр на изготовление </w:t>
      </w:r>
      <w:r w:rsidR="00710AF7" w:rsidRPr="00233BD3">
        <w:rPr>
          <w:bCs/>
          <w:sz w:val="28"/>
          <w:szCs w:val="28"/>
        </w:rPr>
        <w:t>4</w:t>
      </w:r>
      <w:r w:rsidR="007D1AD4" w:rsidRPr="00233BD3">
        <w:rPr>
          <w:bCs/>
          <w:sz w:val="28"/>
          <w:szCs w:val="28"/>
        </w:rPr>
        <w:t>1</w:t>
      </w:r>
      <w:r w:rsidRPr="00233BD3">
        <w:rPr>
          <w:bCs/>
          <w:sz w:val="28"/>
          <w:szCs w:val="28"/>
        </w:rPr>
        <w:t xml:space="preserve"> карт</w:t>
      </w:r>
      <w:r w:rsidR="007D1AD4" w:rsidRPr="00233BD3">
        <w:rPr>
          <w:bCs/>
          <w:sz w:val="28"/>
          <w:szCs w:val="28"/>
        </w:rPr>
        <w:t>ы</w:t>
      </w:r>
      <w:r w:rsidRPr="00233BD3">
        <w:rPr>
          <w:bCs/>
          <w:sz w:val="28"/>
          <w:szCs w:val="28"/>
        </w:rPr>
        <w:t xml:space="preserve"> для участников и </w:t>
      </w:r>
      <w:proofErr w:type="spellStart"/>
      <w:r w:rsidRPr="00233BD3">
        <w:rPr>
          <w:bCs/>
          <w:sz w:val="28"/>
          <w:szCs w:val="28"/>
        </w:rPr>
        <w:t>неучастников</w:t>
      </w:r>
      <w:proofErr w:type="spellEnd"/>
      <w:r w:rsidRPr="00233BD3">
        <w:rPr>
          <w:bCs/>
          <w:sz w:val="28"/>
          <w:szCs w:val="28"/>
        </w:rPr>
        <w:t xml:space="preserve"> бюджетного процесса, </w:t>
      </w:r>
      <w:proofErr w:type="spellStart"/>
      <w:r w:rsidRPr="00233BD3">
        <w:rPr>
          <w:bCs/>
          <w:sz w:val="28"/>
          <w:szCs w:val="28"/>
        </w:rPr>
        <w:t>обслуживающихся</w:t>
      </w:r>
      <w:proofErr w:type="spellEnd"/>
      <w:r w:rsidRPr="00233BD3">
        <w:rPr>
          <w:bCs/>
          <w:sz w:val="28"/>
          <w:szCs w:val="28"/>
        </w:rPr>
        <w:t xml:space="preserve"> в</w:t>
      </w:r>
      <w:r w:rsidR="00B15283" w:rsidRPr="00233BD3">
        <w:rPr>
          <w:bCs/>
          <w:sz w:val="28"/>
          <w:szCs w:val="28"/>
        </w:rPr>
        <w:t xml:space="preserve"> </w:t>
      </w:r>
      <w:r w:rsidRPr="00233BD3">
        <w:rPr>
          <w:bCs/>
          <w:sz w:val="28"/>
          <w:szCs w:val="28"/>
        </w:rPr>
        <w:t>аппарате Управления</w:t>
      </w:r>
      <w:proofErr w:type="gramEnd"/>
      <w:r w:rsidRPr="00233BD3">
        <w:rPr>
          <w:bCs/>
          <w:sz w:val="28"/>
          <w:szCs w:val="28"/>
        </w:rPr>
        <w:t xml:space="preserve">, получено </w:t>
      </w:r>
      <w:r w:rsidR="00710AF7" w:rsidRPr="00233BD3">
        <w:rPr>
          <w:bCs/>
          <w:sz w:val="28"/>
          <w:szCs w:val="28"/>
        </w:rPr>
        <w:t>4</w:t>
      </w:r>
      <w:r w:rsidR="007D1AD4" w:rsidRPr="00233BD3">
        <w:rPr>
          <w:bCs/>
          <w:sz w:val="28"/>
          <w:szCs w:val="28"/>
        </w:rPr>
        <w:t>1</w:t>
      </w:r>
      <w:r w:rsidRPr="00233BD3">
        <w:rPr>
          <w:bCs/>
          <w:sz w:val="28"/>
          <w:szCs w:val="28"/>
        </w:rPr>
        <w:t xml:space="preserve">, возвращено </w:t>
      </w:r>
      <w:r w:rsidR="00710AF7" w:rsidRPr="00233BD3">
        <w:rPr>
          <w:bCs/>
          <w:sz w:val="28"/>
          <w:szCs w:val="28"/>
        </w:rPr>
        <w:t>40</w:t>
      </w:r>
      <w:r w:rsidRPr="00233BD3">
        <w:rPr>
          <w:bCs/>
          <w:sz w:val="28"/>
          <w:szCs w:val="28"/>
        </w:rPr>
        <w:t xml:space="preserve"> карт.</w:t>
      </w:r>
    </w:p>
    <w:p w:rsidR="002117F9" w:rsidRPr="00233BD3" w:rsidRDefault="00602F87" w:rsidP="00602F87">
      <w:pPr>
        <w:spacing w:line="360" w:lineRule="auto"/>
        <w:ind w:firstLine="709"/>
        <w:jc w:val="both"/>
        <w:rPr>
          <w:bCs/>
          <w:sz w:val="28"/>
          <w:szCs w:val="28"/>
        </w:rPr>
      </w:pPr>
      <w:r w:rsidRPr="00233BD3">
        <w:rPr>
          <w:bCs/>
          <w:sz w:val="28"/>
          <w:szCs w:val="28"/>
        </w:rPr>
        <w:t>Ежедневно из ППО АСФК направлялис</w:t>
      </w:r>
      <w:r w:rsidR="003D5412" w:rsidRPr="00233BD3">
        <w:rPr>
          <w:bCs/>
          <w:sz w:val="28"/>
          <w:szCs w:val="28"/>
        </w:rPr>
        <w:t>ь извещения оператору ГИС ГМП и </w:t>
      </w:r>
      <w:r w:rsidRPr="00233BD3">
        <w:rPr>
          <w:bCs/>
          <w:sz w:val="28"/>
          <w:szCs w:val="28"/>
        </w:rPr>
        <w:t>ГИС ЖКХ. В соответствии с письмами подразделения Банка России р</w:t>
      </w:r>
      <w:r w:rsidR="003D5412" w:rsidRPr="00233BD3">
        <w:rPr>
          <w:bCs/>
          <w:sz w:val="28"/>
          <w:szCs w:val="28"/>
        </w:rPr>
        <w:t>еализованы новые версии ППО «</w:t>
      </w:r>
      <w:r w:rsidRPr="00233BD3">
        <w:rPr>
          <w:bCs/>
          <w:sz w:val="28"/>
          <w:szCs w:val="28"/>
        </w:rPr>
        <w:t>АРМ КБР</w:t>
      </w:r>
      <w:r w:rsidR="003D5412" w:rsidRPr="00233BD3">
        <w:rPr>
          <w:bCs/>
          <w:sz w:val="28"/>
          <w:szCs w:val="28"/>
        </w:rPr>
        <w:t>»</w:t>
      </w:r>
      <w:r w:rsidRPr="00233BD3">
        <w:rPr>
          <w:bCs/>
          <w:sz w:val="28"/>
          <w:szCs w:val="28"/>
        </w:rPr>
        <w:t xml:space="preserve"> и УФЭБС. На п</w:t>
      </w:r>
      <w:r w:rsidR="003D5412" w:rsidRPr="00233BD3">
        <w:rPr>
          <w:bCs/>
          <w:sz w:val="28"/>
          <w:szCs w:val="28"/>
        </w:rPr>
        <w:t>ротяжении отчетного квартала по </w:t>
      </w:r>
      <w:r w:rsidRPr="00233BD3">
        <w:rPr>
          <w:bCs/>
          <w:sz w:val="28"/>
          <w:szCs w:val="28"/>
        </w:rPr>
        <w:t xml:space="preserve">мере получения информации Сбербанка о </w:t>
      </w:r>
      <w:r w:rsidR="003D5412" w:rsidRPr="00233BD3">
        <w:rPr>
          <w:bCs/>
          <w:sz w:val="28"/>
          <w:szCs w:val="28"/>
        </w:rPr>
        <w:t>выданных и сданных картах в ППО «</w:t>
      </w:r>
      <w:r w:rsidRPr="00233BD3">
        <w:rPr>
          <w:bCs/>
          <w:sz w:val="28"/>
          <w:szCs w:val="28"/>
        </w:rPr>
        <w:t>АСФК</w:t>
      </w:r>
      <w:r w:rsidR="003D5412" w:rsidRPr="00233BD3">
        <w:rPr>
          <w:bCs/>
          <w:sz w:val="28"/>
          <w:szCs w:val="28"/>
        </w:rPr>
        <w:t>»</w:t>
      </w:r>
      <w:r w:rsidRPr="00233BD3">
        <w:rPr>
          <w:bCs/>
          <w:sz w:val="28"/>
          <w:szCs w:val="28"/>
        </w:rPr>
        <w:t xml:space="preserve"> актуализировались реквизиты новых карт и архивировались возвращенные в Сбербанк карты.</w:t>
      </w:r>
    </w:p>
    <w:p w:rsidR="002117F9" w:rsidRDefault="002117F9" w:rsidP="002117F9">
      <w:pPr>
        <w:jc w:val="both"/>
        <w:rPr>
          <w:bCs/>
          <w:sz w:val="28"/>
          <w:szCs w:val="28"/>
        </w:rPr>
      </w:pPr>
    </w:p>
    <w:p w:rsidR="00594067" w:rsidRPr="00233BD3" w:rsidRDefault="00594067" w:rsidP="002117F9">
      <w:pPr>
        <w:jc w:val="both"/>
        <w:rPr>
          <w:bCs/>
          <w:sz w:val="28"/>
          <w:szCs w:val="28"/>
        </w:rPr>
      </w:pPr>
    </w:p>
    <w:p w:rsidR="002117F9" w:rsidRPr="00233BD3" w:rsidRDefault="002117F9" w:rsidP="008A6562">
      <w:pPr>
        <w:pStyle w:val="1"/>
      </w:pPr>
      <w:bookmarkStart w:id="35" w:name="_Toc448498873"/>
      <w:bookmarkStart w:id="36" w:name="_Toc8746784"/>
      <w:r w:rsidRPr="00233BD3">
        <w:t>7. Развитие и обеспечение функционирования информационных систем</w:t>
      </w:r>
      <w:bookmarkEnd w:id="35"/>
      <w:bookmarkEnd w:id="36"/>
    </w:p>
    <w:p w:rsidR="002117F9" w:rsidRPr="00233BD3" w:rsidRDefault="002117F9" w:rsidP="002117F9">
      <w:pPr>
        <w:jc w:val="center"/>
        <w:rPr>
          <w:sz w:val="28"/>
          <w:szCs w:val="28"/>
          <w:lang w:eastAsia="ru-RU"/>
        </w:rPr>
      </w:pPr>
    </w:p>
    <w:p w:rsidR="002117F9" w:rsidRPr="00233BD3" w:rsidRDefault="002117F9" w:rsidP="002117F9">
      <w:pPr>
        <w:rPr>
          <w:sz w:val="28"/>
          <w:szCs w:val="28"/>
          <w:lang w:eastAsia="ru-RU"/>
        </w:rPr>
      </w:pPr>
    </w:p>
    <w:p w:rsidR="002117F9" w:rsidRPr="00233BD3" w:rsidRDefault="002117F9" w:rsidP="002117F9">
      <w:pPr>
        <w:pStyle w:val="2"/>
        <w:keepNext w:val="0"/>
        <w:keepLines w:val="0"/>
        <w:widowControl w:val="0"/>
        <w:spacing w:before="0" w:line="360" w:lineRule="auto"/>
        <w:ind w:firstLine="709"/>
        <w:jc w:val="both"/>
        <w:rPr>
          <w:rFonts w:ascii="Times New Roman" w:eastAsia="Times New Roman" w:hAnsi="Times New Roman" w:cs="Times New Roman"/>
          <w:bCs w:val="0"/>
          <w:color w:val="auto"/>
          <w:sz w:val="28"/>
          <w:szCs w:val="28"/>
        </w:rPr>
      </w:pPr>
      <w:bookmarkStart w:id="37" w:name="_Toc8746785"/>
      <w:bookmarkStart w:id="38" w:name="_Toc410200435"/>
      <w:r w:rsidRPr="00233BD3">
        <w:rPr>
          <w:rFonts w:ascii="Times New Roman" w:eastAsia="Times New Roman" w:hAnsi="Times New Roman" w:cs="Times New Roman"/>
          <w:bCs w:val="0"/>
          <w:color w:val="auto"/>
          <w:sz w:val="28"/>
          <w:szCs w:val="28"/>
        </w:rPr>
        <w:t>7.1. Автоматизированная система Федерального казначейства (АСФК)</w:t>
      </w:r>
      <w:bookmarkEnd w:id="37"/>
    </w:p>
    <w:p w:rsidR="002117F9" w:rsidRPr="00233BD3" w:rsidRDefault="002117F9" w:rsidP="002117F9">
      <w:pPr>
        <w:widowControl w:val="0"/>
        <w:spacing w:line="360" w:lineRule="auto"/>
        <w:ind w:firstLine="709"/>
        <w:jc w:val="both"/>
        <w:rPr>
          <w:sz w:val="28"/>
        </w:rPr>
      </w:pPr>
      <w:r w:rsidRPr="00233BD3">
        <w:rPr>
          <w:sz w:val="28"/>
        </w:rPr>
        <w:t xml:space="preserve">В рамках Государственного контракта </w:t>
      </w:r>
      <w:r w:rsidR="00DE189F" w:rsidRPr="00233BD3">
        <w:rPr>
          <w:sz w:val="28"/>
        </w:rPr>
        <w:t xml:space="preserve">от 24 декабря 2020 г. №ФКУ0464/12/2020/ЭГИС «На оказание услуг по обеспечению эксплуатации Автоматизированной системы Федерального казначейства» </w:t>
      </w:r>
      <w:r w:rsidRPr="00233BD3">
        <w:rPr>
          <w:sz w:val="28"/>
        </w:rPr>
        <w:t>сопровождение ППО АСФК осуществляется ООО «ОТР2000». Также по данному контракту осуществляются услуги по эксплуатации БПО АСФК открытого контура и услуги по эксплуатации оборудования и системного ППО АСФК закрытого контура.</w:t>
      </w:r>
    </w:p>
    <w:p w:rsidR="002117F9" w:rsidRPr="00233BD3" w:rsidRDefault="002117F9" w:rsidP="002117F9">
      <w:pPr>
        <w:widowControl w:val="0"/>
        <w:spacing w:line="360" w:lineRule="auto"/>
        <w:ind w:firstLine="709"/>
        <w:jc w:val="both"/>
        <w:rPr>
          <w:sz w:val="28"/>
        </w:rPr>
      </w:pPr>
      <w:proofErr w:type="gramStart"/>
      <w:r w:rsidRPr="00233BD3">
        <w:rPr>
          <w:sz w:val="28"/>
        </w:rPr>
        <w:t>Во исполнение писем Федерального казначейства от 27 декабря 2012 г.</w:t>
      </w:r>
      <w:r w:rsidR="00B15283" w:rsidRPr="00233BD3">
        <w:rPr>
          <w:sz w:val="28"/>
        </w:rPr>
        <w:t xml:space="preserve">                   </w:t>
      </w:r>
      <w:r w:rsidRPr="00233BD3">
        <w:rPr>
          <w:sz w:val="28"/>
        </w:rPr>
        <w:t xml:space="preserve">№ 42-7.4-05/10.5-746, от 19 июня 2014 г. № 42-7.4-05/10.1-373, от 07 апреля 2017 г. № 07-04-05/10-310 и в соответствии с приказом Управления от 19 ноября 2019 г. </w:t>
      </w:r>
      <w:r w:rsidRPr="00233BD3">
        <w:rPr>
          <w:sz w:val="28"/>
        </w:rPr>
        <w:lastRenderedPageBreak/>
        <w:t>№ 605 «О проведении работ по выполнению мероприятий при эксплуатации информационно-технических систем в Управлении Федерального казначейства по Республике Калмыкия» осуществлялся</w:t>
      </w:r>
      <w:proofErr w:type="gramEnd"/>
      <w:r w:rsidRPr="00233BD3">
        <w:rPr>
          <w:sz w:val="28"/>
        </w:rPr>
        <w:t xml:space="preserve"> мониторинг эксплуатации аппаратно-программного обеспечения Автоматизированной системы Федерального казначейства с занесением результатов в Журнал выполнения мероприятий. </w:t>
      </w:r>
    </w:p>
    <w:p w:rsidR="002117F9" w:rsidRPr="00233BD3" w:rsidRDefault="002117F9" w:rsidP="002117F9">
      <w:pPr>
        <w:widowControl w:val="0"/>
        <w:spacing w:line="360" w:lineRule="auto"/>
        <w:ind w:firstLine="709"/>
        <w:jc w:val="both"/>
        <w:rPr>
          <w:sz w:val="28"/>
        </w:rPr>
      </w:pPr>
      <w:r w:rsidRPr="00233BD3">
        <w:rPr>
          <w:sz w:val="28"/>
        </w:rPr>
        <w:t>В соответствии с Регламентом технического обслуживания АСФК проводились профилактические работы по обслуживанию прикладного и общесистемного программного обеспечения АСФК.</w:t>
      </w:r>
    </w:p>
    <w:p w:rsidR="002117F9" w:rsidRPr="00233BD3" w:rsidRDefault="002117F9" w:rsidP="002117F9">
      <w:pPr>
        <w:widowControl w:val="0"/>
        <w:spacing w:line="360" w:lineRule="auto"/>
        <w:ind w:firstLine="709"/>
        <w:jc w:val="both"/>
        <w:rPr>
          <w:sz w:val="28"/>
        </w:rPr>
      </w:pPr>
      <w:r w:rsidRPr="00233BD3">
        <w:rPr>
          <w:sz w:val="28"/>
        </w:rPr>
        <w:t>Во исполнение Государственного контракта от 15 июня 2020 г. № ФКУ0175/06/2020/ЭЦИ «Оказание услуг по техническому обслуживанию и восстановлению работоспособности оборудования и системного программного обеспечения Федерального казначейства» оказание услуг по техническому обслуживанию и восстановлению работоспособности оборудования и системного программного обеспечения Управления открытого контура осуществляется ООО «Национальный Центр Информатизации».</w:t>
      </w:r>
    </w:p>
    <w:p w:rsidR="004B15DD" w:rsidRPr="00233BD3" w:rsidRDefault="004B15DD" w:rsidP="004B15DD">
      <w:pPr>
        <w:widowControl w:val="0"/>
        <w:spacing w:line="360" w:lineRule="auto"/>
        <w:ind w:firstLine="709"/>
        <w:jc w:val="both"/>
        <w:rPr>
          <w:sz w:val="28"/>
        </w:rPr>
      </w:pPr>
      <w:proofErr w:type="gramStart"/>
      <w:r w:rsidRPr="00233BD3">
        <w:rPr>
          <w:sz w:val="28"/>
        </w:rPr>
        <w:t>В соответствии с письмом Федерального казначейства от 28 декабря 2020 г.  № 07-04-05/10-27592 и Планом работ по завершению 2020 финансового года, утвержденным приказом Управления от 29 декабря 2020 г. № 410 «Об утверждении Плана работ по завершению 2020 финансового года в информационной системе «Автоматизированная система Федерального казначейства» и государственной интегрированной информационной системе управления общественными финансами «Электронный бюджет»» проведены мероприятия по завершению</w:t>
      </w:r>
      <w:proofErr w:type="gramEnd"/>
      <w:r w:rsidRPr="00233BD3">
        <w:rPr>
          <w:sz w:val="28"/>
        </w:rPr>
        <w:t xml:space="preserve"> 2020 финансового года.</w:t>
      </w:r>
    </w:p>
    <w:p w:rsidR="004B15DD" w:rsidRPr="00233BD3" w:rsidRDefault="004B15DD" w:rsidP="004B15DD">
      <w:pPr>
        <w:widowControl w:val="0"/>
        <w:spacing w:line="360" w:lineRule="auto"/>
        <w:ind w:firstLine="709"/>
        <w:jc w:val="both"/>
        <w:rPr>
          <w:sz w:val="28"/>
        </w:rPr>
      </w:pPr>
      <w:r w:rsidRPr="00233BD3">
        <w:rPr>
          <w:sz w:val="28"/>
        </w:rPr>
        <w:t>- Проверка учетных данных и выверка лицевых счетов перед закрытием года, исправление ошибок.</w:t>
      </w:r>
    </w:p>
    <w:p w:rsidR="004B15DD" w:rsidRPr="00233BD3" w:rsidRDefault="004B15DD" w:rsidP="004B15DD">
      <w:pPr>
        <w:widowControl w:val="0"/>
        <w:spacing w:line="360" w:lineRule="auto"/>
        <w:ind w:firstLine="709"/>
        <w:jc w:val="both"/>
        <w:rPr>
          <w:sz w:val="28"/>
        </w:rPr>
      </w:pPr>
      <w:r w:rsidRPr="00233BD3">
        <w:rPr>
          <w:sz w:val="28"/>
        </w:rPr>
        <w:t>- Закрытие года по расходам по бюджетам (ФБ, РБ, Местные бюджеты, бюджеты фондов)</w:t>
      </w:r>
    </w:p>
    <w:p w:rsidR="004B15DD" w:rsidRPr="00233BD3" w:rsidRDefault="004B15DD" w:rsidP="004B15DD">
      <w:pPr>
        <w:widowControl w:val="0"/>
        <w:spacing w:line="360" w:lineRule="auto"/>
        <w:ind w:firstLine="709"/>
        <w:jc w:val="both"/>
        <w:rPr>
          <w:sz w:val="28"/>
        </w:rPr>
      </w:pPr>
      <w:r w:rsidRPr="00233BD3">
        <w:rPr>
          <w:sz w:val="28"/>
        </w:rPr>
        <w:t>- Инициация по бюджетам для переноса показателей санкционирования расходов бюджета по итогам отчетного финансового года на очередной финансовый год.</w:t>
      </w:r>
    </w:p>
    <w:p w:rsidR="004B15DD" w:rsidRPr="00233BD3" w:rsidRDefault="004B15DD" w:rsidP="004B15DD">
      <w:pPr>
        <w:widowControl w:val="0"/>
        <w:spacing w:line="360" w:lineRule="auto"/>
        <w:ind w:firstLine="709"/>
        <w:jc w:val="both"/>
        <w:rPr>
          <w:sz w:val="28"/>
        </w:rPr>
      </w:pPr>
      <w:r w:rsidRPr="00233BD3">
        <w:rPr>
          <w:sz w:val="28"/>
        </w:rPr>
        <w:lastRenderedPageBreak/>
        <w:t xml:space="preserve">- Проведена перерегистрация неисполненных бюджетных и денежных обязательств федерального бюджета на 2021 год. </w:t>
      </w:r>
    </w:p>
    <w:p w:rsidR="002117F9" w:rsidRPr="00233BD3" w:rsidRDefault="002117F9" w:rsidP="004B15DD">
      <w:pPr>
        <w:widowControl w:val="0"/>
        <w:spacing w:line="360" w:lineRule="auto"/>
        <w:ind w:firstLine="709"/>
        <w:jc w:val="both"/>
        <w:rPr>
          <w:sz w:val="28"/>
        </w:rPr>
      </w:pPr>
      <w:r w:rsidRPr="00233BD3">
        <w:rPr>
          <w:sz w:val="28"/>
        </w:rPr>
        <w:t>По мере выполнения мероприятий Плана в Федеральное казначейство направлен чек-лист по исполнению Плана.</w:t>
      </w:r>
    </w:p>
    <w:p w:rsidR="002117F9" w:rsidRPr="00233BD3" w:rsidRDefault="002117F9" w:rsidP="002117F9">
      <w:pPr>
        <w:widowControl w:val="0"/>
        <w:spacing w:line="360" w:lineRule="auto"/>
        <w:ind w:firstLine="709"/>
        <w:jc w:val="both"/>
        <w:rPr>
          <w:sz w:val="28"/>
        </w:rPr>
      </w:pPr>
      <w:r w:rsidRPr="00233BD3">
        <w:rPr>
          <w:sz w:val="28"/>
        </w:rPr>
        <w:t xml:space="preserve">В соответствии с технологическим регламентом «Закрытие периодов» (ТР111) и письмом Федерального казначейства от 15 октября 2015 г. № 07-04-05/10-689 осуществлялась ежедневная диагностика данных по </w:t>
      </w:r>
      <w:proofErr w:type="spellStart"/>
      <w:r w:rsidRPr="00233BD3">
        <w:rPr>
          <w:sz w:val="28"/>
        </w:rPr>
        <w:t>непроведенным</w:t>
      </w:r>
      <w:proofErr w:type="spellEnd"/>
      <w:r w:rsidRPr="00233BD3">
        <w:rPr>
          <w:sz w:val="28"/>
        </w:rPr>
        <w:t xml:space="preserve"> журналам, справочных данных, исправление балансов и ошибок, обнаруженных в ходе диагностики, ежемесячная выверка учетных данных. Также ежемесячно проводился мониторинг результатов выверки лицевых счетов диагностическими отчетами, которые проводят отделы. Не позднее 10 числа каждого месяца результаты проведения выверки фиксировались в </w:t>
      </w:r>
      <w:proofErr w:type="gramStart"/>
      <w:r w:rsidRPr="00233BD3">
        <w:rPr>
          <w:sz w:val="28"/>
        </w:rPr>
        <w:t>Чек-листах</w:t>
      </w:r>
      <w:proofErr w:type="gramEnd"/>
      <w:r w:rsidRPr="00233BD3">
        <w:rPr>
          <w:sz w:val="28"/>
        </w:rPr>
        <w:t xml:space="preserve"> на портале поддержки ППО «АСФК».</w:t>
      </w:r>
    </w:p>
    <w:p w:rsidR="002117F9" w:rsidRPr="00233BD3" w:rsidRDefault="002117F9" w:rsidP="002117F9">
      <w:pPr>
        <w:widowControl w:val="0"/>
        <w:spacing w:line="360" w:lineRule="auto"/>
        <w:ind w:firstLine="709"/>
        <w:jc w:val="both"/>
        <w:rPr>
          <w:sz w:val="28"/>
        </w:rPr>
      </w:pPr>
      <w:r w:rsidRPr="00233BD3">
        <w:rPr>
          <w:sz w:val="28"/>
        </w:rPr>
        <w:t>В целях обеспечения исполнения письма Федерального казначейства от 06 февраля 2015 г. № б/н ежемесячно проводится скрипт для сбора данных по запросам операционного отдела для направления информации о среднедневных остатках средств по счетам № 40116, об объемах перечислений на счета № 40116 (нарастающим итогом с начала года).</w:t>
      </w:r>
    </w:p>
    <w:p w:rsidR="002117F9" w:rsidRPr="00233BD3" w:rsidRDefault="002117F9" w:rsidP="002117F9">
      <w:pPr>
        <w:widowControl w:val="0"/>
        <w:spacing w:line="360" w:lineRule="auto"/>
        <w:ind w:firstLine="709"/>
        <w:jc w:val="both"/>
        <w:rPr>
          <w:sz w:val="28"/>
        </w:rPr>
      </w:pPr>
      <w:r w:rsidRPr="00233BD3">
        <w:rPr>
          <w:sz w:val="28"/>
        </w:rPr>
        <w:t>В соответствии с письмом Федерального казначейства от 08 июля 2019 г. № 07-04-05/05-14395 ежеквартально проводится скрипт «Мониторинг по обоснованности возвратов</w:t>
      </w:r>
      <w:r w:rsidR="00D77534" w:rsidRPr="00233BD3">
        <w:rPr>
          <w:sz w:val="28"/>
        </w:rPr>
        <w:t>»</w:t>
      </w:r>
      <w:r w:rsidRPr="00233BD3">
        <w:rPr>
          <w:sz w:val="28"/>
        </w:rPr>
        <w:t>.</w:t>
      </w:r>
    </w:p>
    <w:p w:rsidR="00646FA5" w:rsidRPr="00233BD3" w:rsidRDefault="002117F9" w:rsidP="00646FA5">
      <w:pPr>
        <w:widowControl w:val="0"/>
        <w:spacing w:line="360" w:lineRule="auto"/>
        <w:ind w:firstLine="709"/>
        <w:jc w:val="both"/>
        <w:rPr>
          <w:sz w:val="28"/>
        </w:rPr>
      </w:pPr>
      <w:r w:rsidRPr="00233BD3">
        <w:rPr>
          <w:sz w:val="28"/>
        </w:rPr>
        <w:t>В соответствии с письмом Федерального казначейства от 27 сентября 2019 г. № 07-04-05/16-20712 ежеквартально проводится скрипт для получения Информации о суммах возврата НДС.</w:t>
      </w:r>
      <w:bookmarkStart w:id="39" w:name="_Toc8746786"/>
    </w:p>
    <w:p w:rsidR="00646FA5" w:rsidRPr="00233BD3" w:rsidRDefault="00646FA5" w:rsidP="00646FA5">
      <w:pPr>
        <w:widowControl w:val="0"/>
        <w:spacing w:line="360" w:lineRule="auto"/>
        <w:ind w:firstLine="709"/>
        <w:jc w:val="both"/>
        <w:rPr>
          <w:sz w:val="28"/>
          <w:szCs w:val="28"/>
        </w:rPr>
      </w:pPr>
      <w:proofErr w:type="gramStart"/>
      <w:r w:rsidRPr="00233BD3">
        <w:rPr>
          <w:sz w:val="28"/>
          <w:szCs w:val="28"/>
        </w:rPr>
        <w:t xml:space="preserve">В соответствии с письмом Федерального казначейства от 29.01.2021 № 07-04-05/13-1644 «Об автоматизированном сборе информации об использовании средств субсидий из федерального бюджета на </w:t>
      </w:r>
      <w:proofErr w:type="spellStart"/>
      <w:r w:rsidRPr="00233BD3">
        <w:rPr>
          <w:sz w:val="28"/>
          <w:szCs w:val="28"/>
        </w:rPr>
        <w:t>софинансирование</w:t>
      </w:r>
      <w:proofErr w:type="spellEnd"/>
      <w:r w:rsidRPr="00233BD3">
        <w:rPr>
          <w:sz w:val="28"/>
          <w:szCs w:val="28"/>
        </w:rPr>
        <w:t xml:space="preserve"> расходных обязательств субъектов Российской Федерации, возникающих при реализации госпрограмм, предусматривающих мероприятия по организации бесплатного горячего питания школьников» на ежедневной основе осуществляется выгрузка информации из </w:t>
      </w:r>
      <w:r w:rsidRPr="00233BD3">
        <w:rPr>
          <w:sz w:val="28"/>
          <w:szCs w:val="28"/>
        </w:rPr>
        <w:lastRenderedPageBreak/>
        <w:t>Автоматизированной сис</w:t>
      </w:r>
      <w:r w:rsidR="003D5412" w:rsidRPr="00233BD3">
        <w:rPr>
          <w:sz w:val="28"/>
          <w:szCs w:val="28"/>
        </w:rPr>
        <w:t>темы Федерального казначейства.</w:t>
      </w:r>
      <w:proofErr w:type="gramEnd"/>
    </w:p>
    <w:p w:rsidR="00646FA5" w:rsidRPr="00233BD3" w:rsidRDefault="00646FA5" w:rsidP="00646FA5">
      <w:pPr>
        <w:widowControl w:val="0"/>
        <w:spacing w:line="360" w:lineRule="auto"/>
        <w:ind w:firstLine="709"/>
        <w:jc w:val="both"/>
        <w:rPr>
          <w:sz w:val="28"/>
          <w:szCs w:val="28"/>
        </w:rPr>
      </w:pPr>
      <w:r w:rsidRPr="00233BD3">
        <w:rPr>
          <w:sz w:val="28"/>
          <w:szCs w:val="28"/>
        </w:rPr>
        <w:t>В соответствии с Методикой перехода на систему казначейских платежей выполнялись мероприятия по проверке и актуализации справочников, системных профилей, добавление полномочий в ППО АСФК.</w:t>
      </w:r>
    </w:p>
    <w:p w:rsidR="00646FA5" w:rsidRPr="00233BD3" w:rsidRDefault="00646FA5" w:rsidP="00646FA5">
      <w:pPr>
        <w:widowControl w:val="0"/>
        <w:spacing w:line="360" w:lineRule="auto"/>
        <w:ind w:firstLine="709"/>
        <w:jc w:val="both"/>
        <w:rPr>
          <w:sz w:val="28"/>
          <w:szCs w:val="28"/>
        </w:rPr>
      </w:pPr>
      <w:r w:rsidRPr="00233BD3">
        <w:rPr>
          <w:sz w:val="28"/>
          <w:szCs w:val="28"/>
        </w:rPr>
        <w:t>В соответствии с КВ-1695 выполнены операции по переформированию бух</w:t>
      </w:r>
      <w:r w:rsidR="003D5412" w:rsidRPr="00233BD3">
        <w:rPr>
          <w:sz w:val="28"/>
          <w:szCs w:val="28"/>
        </w:rPr>
        <w:t>галтерских проводок.</w:t>
      </w:r>
    </w:p>
    <w:p w:rsidR="00646FA5" w:rsidRPr="00233BD3" w:rsidRDefault="00646FA5" w:rsidP="00646FA5">
      <w:pPr>
        <w:widowControl w:val="0"/>
        <w:spacing w:line="360" w:lineRule="auto"/>
        <w:ind w:firstLine="709"/>
        <w:jc w:val="both"/>
        <w:rPr>
          <w:sz w:val="28"/>
        </w:rPr>
      </w:pPr>
      <w:proofErr w:type="gramStart"/>
      <w:r w:rsidRPr="00233BD3">
        <w:rPr>
          <w:sz w:val="28"/>
          <w:szCs w:val="28"/>
        </w:rPr>
        <w:t>На ежедневной основе выполняются мероприятия по исправлению замечаний и сверка в части проводок СРЕДСТВА_КС в соответствии с KB-1728 (КВ-1680), обработка ПП (ЭДВ внутренних, поступивших с оп</w:t>
      </w:r>
      <w:r w:rsidR="003D5412" w:rsidRPr="00233BD3">
        <w:rPr>
          <w:sz w:val="28"/>
          <w:szCs w:val="28"/>
        </w:rPr>
        <w:t>озданием, и ЭДВ банковских), не </w:t>
      </w:r>
      <w:r w:rsidRPr="00233BD3">
        <w:rPr>
          <w:sz w:val="28"/>
          <w:szCs w:val="28"/>
        </w:rPr>
        <w:t>включенных в банковскую выписку по казначейским счетам в соответствии с КВ-1689 и KB-1735, а также переотправка ПП (</w:t>
      </w:r>
      <w:r w:rsidR="003D5412" w:rsidRPr="00233BD3">
        <w:rPr>
          <w:sz w:val="28"/>
          <w:szCs w:val="28"/>
        </w:rPr>
        <w:t>ЭДИ исходящих, не поступивших в другие ТОФК).</w:t>
      </w:r>
      <w:proofErr w:type="gramEnd"/>
    </w:p>
    <w:p w:rsidR="006C54CD" w:rsidRPr="00233BD3" w:rsidRDefault="00646FA5" w:rsidP="00572C48">
      <w:pPr>
        <w:pStyle w:val="2"/>
        <w:widowControl w:val="0"/>
        <w:spacing w:before="0" w:line="360" w:lineRule="auto"/>
        <w:ind w:firstLine="709"/>
        <w:jc w:val="both"/>
        <w:rPr>
          <w:rFonts w:ascii="Times New Roman" w:eastAsia="Times New Roman" w:hAnsi="Times New Roman" w:cs="Times New Roman"/>
          <w:b w:val="0"/>
          <w:bCs w:val="0"/>
          <w:color w:val="auto"/>
          <w:sz w:val="28"/>
          <w:szCs w:val="28"/>
        </w:rPr>
      </w:pPr>
      <w:r w:rsidRPr="00233BD3">
        <w:rPr>
          <w:rFonts w:ascii="Times New Roman" w:eastAsia="Times New Roman" w:hAnsi="Times New Roman" w:cs="Times New Roman"/>
          <w:b w:val="0"/>
          <w:bCs w:val="0"/>
          <w:color w:val="auto"/>
          <w:sz w:val="28"/>
          <w:szCs w:val="28"/>
        </w:rPr>
        <w:t>В соответствии с письмом Федерального казначейства от 17.03.2021 № 10-08-06/5482 начата подготовка к централизации АСФК. В связи с этим в ФК и ФКУ «ЦОКР» направлены данные по ответственным за подготовку к централизации АСФК, а также данные для организации схем доступа и техпаспорт АСФК. Сотрудникам ОТР2000 предоставлен доступ на запрошенные ресурсы Управления на весь период централизации.</w:t>
      </w:r>
      <w:r w:rsidR="006C54CD" w:rsidRPr="00233BD3">
        <w:rPr>
          <w:rFonts w:ascii="Times New Roman" w:eastAsia="Times New Roman" w:hAnsi="Times New Roman" w:cs="Times New Roman"/>
          <w:b w:val="0"/>
          <w:bCs w:val="0"/>
          <w:color w:val="auto"/>
          <w:sz w:val="28"/>
          <w:szCs w:val="28"/>
        </w:rPr>
        <w:t xml:space="preserve"> Подготовлен сервер, на который </w:t>
      </w:r>
      <w:proofErr w:type="gramStart"/>
      <w:r w:rsidR="006C54CD" w:rsidRPr="00233BD3">
        <w:rPr>
          <w:rFonts w:ascii="Times New Roman" w:eastAsia="Times New Roman" w:hAnsi="Times New Roman" w:cs="Times New Roman"/>
          <w:b w:val="0"/>
          <w:bCs w:val="0"/>
          <w:color w:val="auto"/>
          <w:sz w:val="28"/>
          <w:szCs w:val="28"/>
        </w:rPr>
        <w:t xml:space="preserve">установлена операционная система </w:t>
      </w:r>
      <w:proofErr w:type="spellStart"/>
      <w:r w:rsidR="006C54CD" w:rsidRPr="00233BD3">
        <w:rPr>
          <w:rFonts w:ascii="Times New Roman" w:eastAsia="Times New Roman" w:hAnsi="Times New Roman" w:cs="Times New Roman"/>
          <w:b w:val="0"/>
          <w:bCs w:val="0"/>
          <w:color w:val="auto"/>
          <w:sz w:val="28"/>
          <w:szCs w:val="28"/>
        </w:rPr>
        <w:t>CentOS</w:t>
      </w:r>
      <w:proofErr w:type="spellEnd"/>
      <w:r w:rsidR="006C54CD" w:rsidRPr="00233BD3">
        <w:rPr>
          <w:rFonts w:ascii="Times New Roman" w:eastAsia="Times New Roman" w:hAnsi="Times New Roman" w:cs="Times New Roman"/>
          <w:b w:val="0"/>
          <w:bCs w:val="0"/>
          <w:color w:val="auto"/>
          <w:sz w:val="28"/>
          <w:szCs w:val="28"/>
        </w:rPr>
        <w:t xml:space="preserve"> 6.1 и к нему предоставлен</w:t>
      </w:r>
      <w:proofErr w:type="gramEnd"/>
      <w:r w:rsidR="006C54CD" w:rsidRPr="00233BD3">
        <w:rPr>
          <w:rFonts w:ascii="Times New Roman" w:eastAsia="Times New Roman" w:hAnsi="Times New Roman" w:cs="Times New Roman"/>
          <w:b w:val="0"/>
          <w:bCs w:val="0"/>
          <w:color w:val="auto"/>
          <w:sz w:val="28"/>
          <w:szCs w:val="28"/>
        </w:rPr>
        <w:t xml:space="preserve"> доступ сотрудникам Исполнителя, где сотрудники Исполнителя развернули службы резервного копирования.</w:t>
      </w:r>
    </w:p>
    <w:p w:rsidR="006C54CD" w:rsidRPr="00233BD3" w:rsidRDefault="006C54CD" w:rsidP="00572C48">
      <w:pPr>
        <w:spacing w:line="360" w:lineRule="auto"/>
        <w:ind w:firstLine="709"/>
        <w:jc w:val="both"/>
        <w:rPr>
          <w:sz w:val="28"/>
          <w:szCs w:val="28"/>
        </w:rPr>
      </w:pPr>
      <w:proofErr w:type="gramStart"/>
      <w:r w:rsidRPr="00233BD3">
        <w:rPr>
          <w:sz w:val="28"/>
          <w:szCs w:val="28"/>
        </w:rPr>
        <w:t>В период с 26.05.2021 по 07.06.2021 в рамках выполнения основного мероприятия № 16.1  по реализации Стратегической карты Казначейства России на 2021 год, утвержденной руководителем</w:t>
      </w:r>
      <w:r w:rsidR="00572C48" w:rsidRPr="00233BD3">
        <w:rPr>
          <w:sz w:val="28"/>
          <w:szCs w:val="28"/>
        </w:rPr>
        <w:t xml:space="preserve"> Федерального казначейства Р.Е. </w:t>
      </w:r>
      <w:proofErr w:type="spellStart"/>
      <w:r w:rsidRPr="00233BD3">
        <w:rPr>
          <w:sz w:val="28"/>
          <w:szCs w:val="28"/>
        </w:rPr>
        <w:t>Артюхиным</w:t>
      </w:r>
      <w:proofErr w:type="spellEnd"/>
      <w:r w:rsidRPr="00233BD3">
        <w:rPr>
          <w:sz w:val="28"/>
          <w:szCs w:val="28"/>
        </w:rPr>
        <w:t xml:space="preserve">  31.12.2020, и Государственного контракта от 02.02.2021 № ФКУ0016/02/2021/ЭЦИ, а также в соответствии с письмом Федерального казначейства от 21.05.2021 № 10-08-06/11887 выполнены мероприятия по переключению Управления на работу АСФК в центр</w:t>
      </w:r>
      <w:proofErr w:type="gramEnd"/>
      <w:r w:rsidRPr="00233BD3">
        <w:rPr>
          <w:sz w:val="28"/>
          <w:szCs w:val="28"/>
        </w:rPr>
        <w:t xml:space="preserve"> обработки данных г. Дубна. </w:t>
      </w:r>
    </w:p>
    <w:p w:rsidR="006C54CD" w:rsidRPr="00233BD3" w:rsidRDefault="006C54CD" w:rsidP="006C54CD">
      <w:pPr>
        <w:pStyle w:val="2"/>
        <w:widowControl w:val="0"/>
        <w:spacing w:before="0" w:line="360" w:lineRule="auto"/>
        <w:ind w:firstLine="709"/>
        <w:jc w:val="both"/>
        <w:rPr>
          <w:rFonts w:ascii="Times New Roman" w:eastAsia="Times New Roman" w:hAnsi="Times New Roman" w:cs="Times New Roman"/>
          <w:b w:val="0"/>
          <w:bCs w:val="0"/>
          <w:color w:val="auto"/>
          <w:sz w:val="28"/>
          <w:szCs w:val="28"/>
        </w:rPr>
      </w:pPr>
      <w:r w:rsidRPr="00233BD3">
        <w:rPr>
          <w:rFonts w:ascii="Times New Roman" w:eastAsia="Times New Roman" w:hAnsi="Times New Roman" w:cs="Times New Roman"/>
          <w:b w:val="0"/>
          <w:bCs w:val="0"/>
          <w:color w:val="auto"/>
          <w:sz w:val="28"/>
          <w:szCs w:val="28"/>
        </w:rPr>
        <w:lastRenderedPageBreak/>
        <w:t>В рамках подготовки к миграции 05 л/с из ППО АСФК в ГИИС "Электронный бюджет" настроено взаимодействия ПУДС С</w:t>
      </w:r>
      <w:r w:rsidR="00572C48" w:rsidRPr="00233BD3">
        <w:rPr>
          <w:rFonts w:ascii="Times New Roman" w:eastAsia="Times New Roman" w:hAnsi="Times New Roman" w:cs="Times New Roman"/>
          <w:b w:val="0"/>
          <w:bCs w:val="0"/>
          <w:color w:val="auto"/>
          <w:sz w:val="28"/>
          <w:szCs w:val="28"/>
        </w:rPr>
        <w:t>КП и ФТП. Проведена настройка и </w:t>
      </w:r>
      <w:r w:rsidRPr="00233BD3">
        <w:rPr>
          <w:rFonts w:ascii="Times New Roman" w:eastAsia="Times New Roman" w:hAnsi="Times New Roman" w:cs="Times New Roman"/>
          <w:b w:val="0"/>
          <w:bCs w:val="0"/>
          <w:color w:val="auto"/>
          <w:sz w:val="28"/>
          <w:szCs w:val="28"/>
        </w:rPr>
        <w:t>проверка взаимодействия с банком (направлен запрос-зонд ED999, получен ответ).</w:t>
      </w:r>
    </w:p>
    <w:p w:rsidR="006C54CD" w:rsidRPr="00233BD3" w:rsidRDefault="006C54CD" w:rsidP="006C54CD">
      <w:pPr>
        <w:pStyle w:val="2"/>
        <w:widowControl w:val="0"/>
        <w:spacing w:before="0" w:line="360" w:lineRule="auto"/>
        <w:ind w:firstLine="709"/>
        <w:jc w:val="both"/>
        <w:rPr>
          <w:rFonts w:ascii="Times New Roman" w:eastAsia="Times New Roman" w:hAnsi="Times New Roman" w:cs="Times New Roman"/>
          <w:b w:val="0"/>
          <w:bCs w:val="0"/>
          <w:color w:val="auto"/>
          <w:sz w:val="28"/>
          <w:szCs w:val="28"/>
        </w:rPr>
      </w:pPr>
      <w:r w:rsidRPr="00233BD3">
        <w:rPr>
          <w:rFonts w:ascii="Times New Roman" w:eastAsia="Times New Roman" w:hAnsi="Times New Roman" w:cs="Times New Roman"/>
          <w:b w:val="0"/>
          <w:bCs w:val="0"/>
          <w:color w:val="auto"/>
          <w:sz w:val="28"/>
          <w:szCs w:val="28"/>
        </w:rPr>
        <w:t xml:space="preserve">В соответствии с КВ-1707 выполнены операции по исправлению отрицательных остатков 40102, </w:t>
      </w:r>
      <w:proofErr w:type="gramStart"/>
      <w:r w:rsidRPr="00233BD3">
        <w:rPr>
          <w:rFonts w:ascii="Times New Roman" w:eastAsia="Times New Roman" w:hAnsi="Times New Roman" w:cs="Times New Roman"/>
          <w:b w:val="0"/>
          <w:bCs w:val="0"/>
          <w:color w:val="auto"/>
          <w:sz w:val="28"/>
          <w:szCs w:val="28"/>
        </w:rPr>
        <w:t>выверена</w:t>
      </w:r>
      <w:proofErr w:type="gramEnd"/>
      <w:r w:rsidRPr="00233BD3">
        <w:rPr>
          <w:rFonts w:ascii="Times New Roman" w:eastAsia="Times New Roman" w:hAnsi="Times New Roman" w:cs="Times New Roman"/>
          <w:b w:val="0"/>
          <w:bCs w:val="0"/>
          <w:color w:val="auto"/>
          <w:sz w:val="28"/>
          <w:szCs w:val="28"/>
        </w:rPr>
        <w:t xml:space="preserve"> информацию по счетам 40102 за период январь - апрель.</w:t>
      </w:r>
    </w:p>
    <w:p w:rsidR="00646FA5" w:rsidRPr="00233BD3" w:rsidRDefault="006C54CD" w:rsidP="006C54CD">
      <w:pPr>
        <w:pStyle w:val="2"/>
        <w:keepNext w:val="0"/>
        <w:keepLines w:val="0"/>
        <w:widowControl w:val="0"/>
        <w:spacing w:before="0" w:line="360" w:lineRule="auto"/>
        <w:ind w:firstLine="709"/>
        <w:jc w:val="both"/>
        <w:rPr>
          <w:rFonts w:ascii="Times New Roman" w:eastAsia="Times New Roman" w:hAnsi="Times New Roman" w:cs="Times New Roman"/>
          <w:b w:val="0"/>
          <w:bCs w:val="0"/>
          <w:color w:val="auto"/>
          <w:sz w:val="28"/>
          <w:szCs w:val="28"/>
        </w:rPr>
      </w:pPr>
      <w:r w:rsidRPr="00233BD3">
        <w:rPr>
          <w:rFonts w:ascii="Times New Roman" w:eastAsia="Times New Roman" w:hAnsi="Times New Roman" w:cs="Times New Roman"/>
          <w:b w:val="0"/>
          <w:bCs w:val="0"/>
          <w:color w:val="auto"/>
          <w:sz w:val="28"/>
          <w:szCs w:val="28"/>
        </w:rPr>
        <w:t>В рамках КВ-1749 выполнены операции по исправлению 50 технических счетов для КС.</w:t>
      </w:r>
    </w:p>
    <w:p w:rsidR="002117F9" w:rsidRPr="00233BD3" w:rsidRDefault="002117F9" w:rsidP="002117F9">
      <w:pPr>
        <w:pStyle w:val="2"/>
        <w:keepNext w:val="0"/>
        <w:keepLines w:val="0"/>
        <w:widowControl w:val="0"/>
        <w:spacing w:before="0" w:line="360" w:lineRule="auto"/>
        <w:ind w:firstLine="709"/>
        <w:jc w:val="both"/>
        <w:rPr>
          <w:rFonts w:ascii="Times New Roman" w:eastAsia="Times New Roman" w:hAnsi="Times New Roman" w:cs="Times New Roman"/>
          <w:bCs w:val="0"/>
          <w:color w:val="auto"/>
          <w:sz w:val="28"/>
          <w:szCs w:val="28"/>
        </w:rPr>
      </w:pPr>
      <w:r w:rsidRPr="00233BD3">
        <w:rPr>
          <w:rFonts w:ascii="Times New Roman" w:eastAsia="Times New Roman" w:hAnsi="Times New Roman" w:cs="Times New Roman"/>
          <w:bCs w:val="0"/>
          <w:color w:val="auto"/>
          <w:sz w:val="28"/>
          <w:szCs w:val="28"/>
        </w:rPr>
        <w:t>7.2. Автоматизированная система документооборота «LanDocs»</w:t>
      </w:r>
      <w:bookmarkEnd w:id="39"/>
    </w:p>
    <w:p w:rsidR="002117F9" w:rsidRPr="00233BD3" w:rsidRDefault="002117F9" w:rsidP="002117F9">
      <w:pPr>
        <w:tabs>
          <w:tab w:val="left" w:pos="0"/>
          <w:tab w:val="left" w:pos="8931"/>
        </w:tabs>
        <w:spacing w:line="360" w:lineRule="auto"/>
        <w:ind w:firstLine="720"/>
        <w:jc w:val="both"/>
        <w:rPr>
          <w:sz w:val="28"/>
          <w:szCs w:val="28"/>
          <w:lang w:eastAsia="ru-RU"/>
        </w:rPr>
      </w:pPr>
      <w:r w:rsidRPr="00233BD3">
        <w:rPr>
          <w:sz w:val="28"/>
          <w:szCs w:val="28"/>
          <w:lang w:eastAsia="ru-RU"/>
        </w:rPr>
        <w:t>В соответствии с письмом Федерального казначейства проведена установка дополнительного комплекта к версии 3.5 ППО АСД «LanDocs».</w:t>
      </w:r>
    </w:p>
    <w:p w:rsidR="002117F9" w:rsidRPr="00233BD3" w:rsidRDefault="002117F9" w:rsidP="002117F9">
      <w:pPr>
        <w:tabs>
          <w:tab w:val="left" w:pos="0"/>
          <w:tab w:val="left" w:pos="8931"/>
        </w:tabs>
        <w:spacing w:line="360" w:lineRule="auto"/>
        <w:ind w:firstLine="720"/>
        <w:jc w:val="both"/>
        <w:rPr>
          <w:sz w:val="28"/>
          <w:szCs w:val="28"/>
          <w:lang w:eastAsia="ru-RU"/>
        </w:rPr>
      </w:pPr>
      <w:r w:rsidRPr="00233BD3">
        <w:rPr>
          <w:sz w:val="28"/>
          <w:szCs w:val="28"/>
          <w:lang w:eastAsia="ru-RU"/>
        </w:rPr>
        <w:t>В соответствии с письмом Федерального казначейства от 08 июня 2020 г. № 07-04-05/10-11356 проведены настройки по простановке штампов электронной подписи на документы.</w:t>
      </w:r>
    </w:p>
    <w:p w:rsidR="002117F9" w:rsidRPr="00233BD3" w:rsidRDefault="002117F9" w:rsidP="002117F9">
      <w:pPr>
        <w:pStyle w:val="2"/>
        <w:keepNext w:val="0"/>
        <w:keepLines w:val="0"/>
        <w:widowControl w:val="0"/>
        <w:spacing w:before="0" w:line="360" w:lineRule="auto"/>
        <w:ind w:firstLine="709"/>
        <w:jc w:val="both"/>
        <w:rPr>
          <w:rFonts w:ascii="Times New Roman" w:eastAsia="Times New Roman" w:hAnsi="Times New Roman" w:cs="Times New Roman"/>
          <w:bCs w:val="0"/>
          <w:color w:val="auto"/>
          <w:sz w:val="28"/>
          <w:szCs w:val="28"/>
        </w:rPr>
      </w:pPr>
      <w:bookmarkStart w:id="40" w:name="_Toc8746787"/>
      <w:r w:rsidRPr="00233BD3">
        <w:rPr>
          <w:rFonts w:ascii="Times New Roman" w:eastAsia="Times New Roman" w:hAnsi="Times New Roman" w:cs="Times New Roman"/>
          <w:bCs w:val="0"/>
          <w:color w:val="auto"/>
          <w:sz w:val="28"/>
          <w:szCs w:val="28"/>
        </w:rPr>
        <w:t>7.3. </w:t>
      </w:r>
      <w:bookmarkEnd w:id="38"/>
      <w:r w:rsidRPr="00233BD3">
        <w:rPr>
          <w:rFonts w:ascii="Times New Roman" w:eastAsia="Times New Roman" w:hAnsi="Times New Roman" w:cs="Times New Roman"/>
          <w:bCs w:val="0"/>
          <w:color w:val="auto"/>
          <w:sz w:val="28"/>
          <w:szCs w:val="28"/>
        </w:rPr>
        <w:t>Прикладное программное обеспечение 1С ГИИС «Электронный бюджет»</w:t>
      </w:r>
      <w:bookmarkStart w:id="41" w:name="_Toc8746788"/>
      <w:bookmarkEnd w:id="40"/>
    </w:p>
    <w:p w:rsidR="002117F9" w:rsidRPr="00233BD3" w:rsidRDefault="002117F9" w:rsidP="004619A1">
      <w:pPr>
        <w:pStyle w:val="2"/>
        <w:keepNext w:val="0"/>
        <w:keepLines w:val="0"/>
        <w:widowControl w:val="0"/>
        <w:spacing w:before="0" w:line="360" w:lineRule="auto"/>
        <w:ind w:firstLine="709"/>
        <w:jc w:val="both"/>
        <w:rPr>
          <w:rFonts w:ascii="Times New Roman" w:eastAsia="Times New Roman" w:hAnsi="Times New Roman" w:cs="Times New Roman"/>
          <w:b w:val="0"/>
          <w:bCs w:val="0"/>
          <w:color w:val="auto"/>
          <w:sz w:val="28"/>
          <w:szCs w:val="24"/>
          <w:lang w:eastAsia="ru-RU"/>
        </w:rPr>
      </w:pPr>
      <w:proofErr w:type="gramStart"/>
      <w:r w:rsidRPr="00233BD3">
        <w:rPr>
          <w:rFonts w:ascii="Times New Roman" w:eastAsia="Times New Roman" w:hAnsi="Times New Roman" w:cs="Times New Roman"/>
          <w:b w:val="0"/>
          <w:bCs w:val="0"/>
          <w:color w:val="auto"/>
          <w:sz w:val="28"/>
          <w:szCs w:val="24"/>
          <w:lang w:eastAsia="ru-RU"/>
        </w:rPr>
        <w:t>В рамках исполнения Планов технологического обеспечения передачи полномочий по начислению выплат по оплате труда, иных выплат и связанных с ними обязательных платежей в бюджеты бюджетной системы Российской Федерации и их перечислению, ведению бюджетного учета, включая составление бюджетной отчетности, иной обязательной отчетности, формируемой на основании данных бюджетного учета, а также обеспечение представления такой отчетности в соответствующие государственные органы, подведомственных организаций федеральных</w:t>
      </w:r>
      <w:proofErr w:type="gramEnd"/>
      <w:r w:rsidRPr="00233BD3">
        <w:rPr>
          <w:rFonts w:ascii="Times New Roman" w:eastAsia="Times New Roman" w:hAnsi="Times New Roman" w:cs="Times New Roman"/>
          <w:b w:val="0"/>
          <w:bCs w:val="0"/>
          <w:color w:val="auto"/>
          <w:sz w:val="28"/>
          <w:szCs w:val="24"/>
          <w:lang w:eastAsia="ru-RU"/>
        </w:rPr>
        <w:t xml:space="preserve"> органов исполнительной власти (далее – Организации) в Федеральное казначейство, его территориальные органы и федеральное казенное учреждение «Центр по обеспечению деятельности Казначейства России» </w:t>
      </w:r>
      <w:bookmarkStart w:id="42" w:name="_Toc410200436"/>
      <w:bookmarkStart w:id="43" w:name="_Toc8746789"/>
      <w:bookmarkEnd w:id="41"/>
      <w:r w:rsidRPr="00233BD3">
        <w:rPr>
          <w:rFonts w:ascii="Times New Roman" w:eastAsia="Times New Roman" w:hAnsi="Times New Roman" w:cs="Times New Roman"/>
          <w:b w:val="0"/>
          <w:bCs w:val="0"/>
          <w:color w:val="auto"/>
          <w:sz w:val="28"/>
          <w:szCs w:val="24"/>
          <w:lang w:eastAsia="ru-RU"/>
        </w:rPr>
        <w:t>Управлением выполнены следующие мероприятия:</w:t>
      </w:r>
    </w:p>
    <w:p w:rsidR="00646FA5" w:rsidRPr="00233BD3" w:rsidRDefault="00646FA5" w:rsidP="004619A1">
      <w:pPr>
        <w:spacing w:line="360" w:lineRule="auto"/>
        <w:ind w:firstLine="709"/>
        <w:jc w:val="both"/>
        <w:rPr>
          <w:sz w:val="28"/>
          <w:szCs w:val="28"/>
          <w:lang w:eastAsia="ru-RU"/>
        </w:rPr>
      </w:pPr>
      <w:r w:rsidRPr="00233BD3">
        <w:rPr>
          <w:sz w:val="28"/>
          <w:szCs w:val="28"/>
          <w:lang w:eastAsia="ru-RU"/>
        </w:rPr>
        <w:t>- по ФОИВ 1 волны:</w:t>
      </w:r>
    </w:p>
    <w:p w:rsidR="00646FA5" w:rsidRPr="00233BD3" w:rsidRDefault="004619A1" w:rsidP="004619A1">
      <w:pPr>
        <w:spacing w:line="360" w:lineRule="auto"/>
        <w:ind w:firstLine="709"/>
        <w:jc w:val="both"/>
        <w:rPr>
          <w:sz w:val="28"/>
          <w:szCs w:val="28"/>
          <w:lang w:eastAsia="ru-RU"/>
        </w:rPr>
      </w:pPr>
      <w:r w:rsidRPr="00233BD3">
        <w:rPr>
          <w:sz w:val="28"/>
          <w:szCs w:val="28"/>
          <w:lang w:eastAsia="ru-RU"/>
        </w:rPr>
        <w:lastRenderedPageBreak/>
        <w:t xml:space="preserve">– </w:t>
      </w:r>
      <w:r w:rsidR="00646FA5" w:rsidRPr="00233BD3">
        <w:rPr>
          <w:sz w:val="28"/>
          <w:szCs w:val="28"/>
          <w:lang w:eastAsia="ru-RU"/>
        </w:rPr>
        <w:t>УФК по Республике Калмыкия – осуществляется загрузка кадровых данных из ЕСУКС «день в день», а также загрузка табеля. Расчет заработной платы осуществляется на основании загруженных кадровых данных из ЕИСУ КС.</w:t>
      </w:r>
    </w:p>
    <w:p w:rsidR="00646FA5" w:rsidRPr="00233BD3" w:rsidRDefault="00646FA5" w:rsidP="004619A1">
      <w:pPr>
        <w:spacing w:line="360" w:lineRule="auto"/>
        <w:ind w:firstLine="709"/>
        <w:jc w:val="both"/>
        <w:rPr>
          <w:sz w:val="28"/>
          <w:szCs w:val="28"/>
          <w:lang w:eastAsia="ru-RU"/>
        </w:rPr>
      </w:pPr>
      <w:r w:rsidRPr="00233BD3">
        <w:rPr>
          <w:sz w:val="28"/>
          <w:szCs w:val="28"/>
          <w:lang w:eastAsia="ru-RU"/>
        </w:rPr>
        <w:t>– Территориальное управление Федерального агентства по управлению государственным имуществом в Республике Калмыкия – осуществляется загрузка кадровых данных из ЕСУКС «день в день», в том числе табеля. Расчет заработной платы осуществляется на основании загружен</w:t>
      </w:r>
      <w:r w:rsidR="003D5412" w:rsidRPr="00233BD3">
        <w:rPr>
          <w:sz w:val="28"/>
          <w:szCs w:val="28"/>
          <w:lang w:eastAsia="ru-RU"/>
        </w:rPr>
        <w:t>ных кадровых данных из ЕИСУ КС.</w:t>
      </w:r>
    </w:p>
    <w:p w:rsidR="00646FA5" w:rsidRPr="00233BD3" w:rsidRDefault="00646FA5" w:rsidP="004619A1">
      <w:pPr>
        <w:spacing w:line="360" w:lineRule="auto"/>
        <w:ind w:firstLine="709"/>
        <w:jc w:val="both"/>
        <w:rPr>
          <w:sz w:val="28"/>
          <w:szCs w:val="28"/>
          <w:lang w:eastAsia="ru-RU"/>
        </w:rPr>
      </w:pPr>
      <w:r w:rsidRPr="00233BD3">
        <w:rPr>
          <w:sz w:val="28"/>
          <w:szCs w:val="28"/>
          <w:lang w:eastAsia="ru-RU"/>
        </w:rPr>
        <w:t>– Государственная инспекция труда в Республике Калмык</w:t>
      </w:r>
      <w:r w:rsidR="003D5412" w:rsidRPr="00233BD3">
        <w:rPr>
          <w:sz w:val="28"/>
          <w:szCs w:val="28"/>
          <w:lang w:eastAsia="ru-RU"/>
        </w:rPr>
        <w:t>ия. В соответствии с </w:t>
      </w:r>
      <w:r w:rsidRPr="00233BD3">
        <w:rPr>
          <w:sz w:val="28"/>
          <w:szCs w:val="28"/>
          <w:lang w:eastAsia="ru-RU"/>
        </w:rPr>
        <w:t xml:space="preserve">письмом Федерального казначейства от 29.12.2020 № 10-08-04/27814 «О выгрузке ТОФК данных ЗКГУ АИС УБР  учреждений </w:t>
      </w:r>
      <w:proofErr w:type="spellStart"/>
      <w:r w:rsidRPr="00233BD3">
        <w:rPr>
          <w:sz w:val="28"/>
          <w:szCs w:val="28"/>
          <w:lang w:eastAsia="ru-RU"/>
        </w:rPr>
        <w:t>Роструда</w:t>
      </w:r>
      <w:proofErr w:type="spellEnd"/>
      <w:r w:rsidRPr="00233BD3">
        <w:rPr>
          <w:sz w:val="28"/>
          <w:szCs w:val="28"/>
          <w:lang w:eastAsia="ru-RU"/>
        </w:rPr>
        <w:t xml:space="preserve">» по результатам миграции данных из информационной системы «Парус» в 1С ГИИС ЭБ в части заработной платы 24.02.2021 направлен положительный протокол в ФКУ ЦОКР. По данной организации загрузка кадровых данных из ЕСУКС </w:t>
      </w:r>
      <w:r w:rsidR="003D5412" w:rsidRPr="00233BD3">
        <w:rPr>
          <w:sz w:val="28"/>
          <w:szCs w:val="28"/>
          <w:lang w:eastAsia="ru-RU"/>
        </w:rPr>
        <w:t>осуществляется «день в день», в </w:t>
      </w:r>
      <w:r w:rsidRPr="00233BD3">
        <w:rPr>
          <w:sz w:val="28"/>
          <w:szCs w:val="28"/>
          <w:lang w:eastAsia="ru-RU"/>
        </w:rPr>
        <w:t>том числе табеля. Расчет заработной платы осуществляется на основании загруженных кадровых данных из ЕИСУ КС.</w:t>
      </w:r>
    </w:p>
    <w:p w:rsidR="00646FA5" w:rsidRPr="00233BD3" w:rsidRDefault="00646FA5" w:rsidP="004619A1">
      <w:pPr>
        <w:spacing w:line="360" w:lineRule="auto"/>
        <w:ind w:firstLine="709"/>
        <w:jc w:val="both"/>
        <w:rPr>
          <w:sz w:val="28"/>
          <w:szCs w:val="28"/>
          <w:lang w:eastAsia="ru-RU"/>
        </w:rPr>
      </w:pPr>
      <w:r w:rsidRPr="00233BD3">
        <w:rPr>
          <w:sz w:val="28"/>
          <w:szCs w:val="28"/>
          <w:lang w:eastAsia="ru-RU"/>
        </w:rPr>
        <w:t>- по ФОИВ 2 волны:</w:t>
      </w:r>
    </w:p>
    <w:p w:rsidR="00646FA5" w:rsidRPr="00233BD3" w:rsidRDefault="00646FA5" w:rsidP="004619A1">
      <w:pPr>
        <w:spacing w:line="360" w:lineRule="auto"/>
        <w:ind w:firstLine="709"/>
        <w:jc w:val="both"/>
        <w:rPr>
          <w:sz w:val="28"/>
          <w:szCs w:val="28"/>
          <w:lang w:eastAsia="ru-RU"/>
        </w:rPr>
      </w:pPr>
      <w:r w:rsidRPr="00233BD3">
        <w:rPr>
          <w:sz w:val="28"/>
          <w:szCs w:val="28"/>
          <w:lang w:eastAsia="ru-RU"/>
        </w:rPr>
        <w:t>–</w:t>
      </w:r>
      <w:r w:rsidR="00572C48" w:rsidRPr="00233BD3">
        <w:rPr>
          <w:sz w:val="28"/>
          <w:szCs w:val="28"/>
          <w:lang w:eastAsia="ru-RU"/>
        </w:rPr>
        <w:t> </w:t>
      </w:r>
      <w:r w:rsidRPr="00233BD3">
        <w:rPr>
          <w:sz w:val="28"/>
          <w:szCs w:val="28"/>
          <w:lang w:eastAsia="ru-RU"/>
        </w:rPr>
        <w:t>Территориальный орган Федеральной службы по надзору в сфере здравоохранения по Республике Калмыкия – осуществляется загрузка из ЕСУКС «день в день», в том числе табеля. Расчет заработной платы осуществляется на основании загруженных кадровых данных из ЕИСУ КС.</w:t>
      </w:r>
    </w:p>
    <w:p w:rsidR="00646FA5" w:rsidRPr="00233BD3" w:rsidRDefault="00646FA5" w:rsidP="004619A1">
      <w:pPr>
        <w:spacing w:line="360" w:lineRule="auto"/>
        <w:ind w:firstLine="709"/>
        <w:jc w:val="both"/>
        <w:rPr>
          <w:sz w:val="28"/>
          <w:szCs w:val="28"/>
          <w:lang w:eastAsia="ru-RU"/>
        </w:rPr>
      </w:pPr>
      <w:r w:rsidRPr="00233BD3">
        <w:rPr>
          <w:sz w:val="28"/>
          <w:szCs w:val="28"/>
          <w:lang w:eastAsia="ru-RU"/>
        </w:rPr>
        <w:t xml:space="preserve"> - по ФОИВ 3-й волны:</w:t>
      </w:r>
    </w:p>
    <w:p w:rsidR="00646FA5" w:rsidRPr="00233BD3" w:rsidRDefault="00572C48" w:rsidP="004619A1">
      <w:pPr>
        <w:spacing w:line="360" w:lineRule="auto"/>
        <w:ind w:firstLine="709"/>
        <w:jc w:val="both"/>
        <w:rPr>
          <w:sz w:val="28"/>
          <w:szCs w:val="28"/>
          <w:lang w:eastAsia="ru-RU"/>
        </w:rPr>
      </w:pPr>
      <w:r w:rsidRPr="00233BD3">
        <w:rPr>
          <w:sz w:val="28"/>
          <w:szCs w:val="28"/>
          <w:lang w:eastAsia="ru-RU"/>
        </w:rPr>
        <w:t>– </w:t>
      </w:r>
      <w:r w:rsidR="00646FA5" w:rsidRPr="00233BD3">
        <w:rPr>
          <w:sz w:val="28"/>
          <w:szCs w:val="28"/>
          <w:lang w:eastAsia="ru-RU"/>
        </w:rPr>
        <w:t>Управление Федеральной антимонопольной службы по Республике Калмыкия – запрос кадровых сведений выполняется «день в день». Расчет заработной платы осуществляется на основании</w:t>
      </w:r>
      <w:r w:rsidR="003D5412" w:rsidRPr="00233BD3">
        <w:rPr>
          <w:sz w:val="28"/>
          <w:szCs w:val="28"/>
          <w:lang w:eastAsia="ru-RU"/>
        </w:rPr>
        <w:t xml:space="preserve"> загруженных кадровых данных из </w:t>
      </w:r>
      <w:r w:rsidR="00646FA5" w:rsidRPr="00233BD3">
        <w:rPr>
          <w:sz w:val="28"/>
          <w:szCs w:val="28"/>
          <w:lang w:eastAsia="ru-RU"/>
        </w:rPr>
        <w:t>ЕИСУ КС.</w:t>
      </w:r>
    </w:p>
    <w:p w:rsidR="00646FA5" w:rsidRPr="00233BD3" w:rsidRDefault="00646FA5" w:rsidP="004619A1">
      <w:pPr>
        <w:spacing w:line="360" w:lineRule="auto"/>
        <w:ind w:firstLine="709"/>
        <w:jc w:val="both"/>
        <w:rPr>
          <w:sz w:val="28"/>
          <w:szCs w:val="28"/>
          <w:lang w:eastAsia="ru-RU"/>
        </w:rPr>
      </w:pPr>
      <w:r w:rsidRPr="00233BD3">
        <w:rPr>
          <w:sz w:val="28"/>
          <w:szCs w:val="28"/>
          <w:lang w:eastAsia="ru-RU"/>
        </w:rPr>
        <w:t>– Управлени</w:t>
      </w:r>
      <w:r w:rsidR="003D5412" w:rsidRPr="00233BD3">
        <w:rPr>
          <w:sz w:val="28"/>
          <w:szCs w:val="28"/>
          <w:lang w:eastAsia="ru-RU"/>
        </w:rPr>
        <w:t>е</w:t>
      </w:r>
      <w:r w:rsidRPr="00233BD3">
        <w:rPr>
          <w:sz w:val="28"/>
          <w:szCs w:val="28"/>
          <w:lang w:eastAsia="ru-RU"/>
        </w:rPr>
        <w:t xml:space="preserve"> Федеральной службы государс</w:t>
      </w:r>
      <w:r w:rsidR="003D5412" w:rsidRPr="00233BD3">
        <w:rPr>
          <w:sz w:val="28"/>
          <w:szCs w:val="28"/>
          <w:lang w:eastAsia="ru-RU"/>
        </w:rPr>
        <w:t>твенной регистрации, кадастра и </w:t>
      </w:r>
      <w:r w:rsidRPr="00233BD3">
        <w:rPr>
          <w:sz w:val="28"/>
          <w:szCs w:val="28"/>
          <w:lang w:eastAsia="ru-RU"/>
        </w:rPr>
        <w:t xml:space="preserve">картографии по Республике Калмыкия – кадровые сведения загружены за январь – </w:t>
      </w:r>
      <w:r w:rsidR="006C54CD" w:rsidRPr="00233BD3">
        <w:rPr>
          <w:sz w:val="28"/>
          <w:szCs w:val="28"/>
          <w:lang w:eastAsia="ru-RU"/>
        </w:rPr>
        <w:t>июнь</w:t>
      </w:r>
      <w:r w:rsidRPr="00233BD3">
        <w:rPr>
          <w:sz w:val="28"/>
          <w:szCs w:val="28"/>
          <w:lang w:eastAsia="ru-RU"/>
        </w:rPr>
        <w:t xml:space="preserve"> 2021 года</w:t>
      </w:r>
      <w:r w:rsidR="006C54CD" w:rsidRPr="00233BD3">
        <w:rPr>
          <w:sz w:val="28"/>
          <w:szCs w:val="28"/>
          <w:lang w:eastAsia="ru-RU"/>
        </w:rPr>
        <w:t>.</w:t>
      </w:r>
      <w:r w:rsidRPr="00233BD3">
        <w:rPr>
          <w:sz w:val="28"/>
          <w:szCs w:val="28"/>
          <w:lang w:eastAsia="ru-RU"/>
        </w:rPr>
        <w:t xml:space="preserve"> </w:t>
      </w:r>
      <w:r w:rsidR="003D5412" w:rsidRPr="00233BD3">
        <w:rPr>
          <w:sz w:val="28"/>
          <w:szCs w:val="28"/>
          <w:lang w:eastAsia="ru-RU"/>
        </w:rPr>
        <w:t>На</w:t>
      </w:r>
      <w:r w:rsidR="006C54CD" w:rsidRPr="00233BD3">
        <w:rPr>
          <w:sz w:val="28"/>
          <w:szCs w:val="28"/>
          <w:lang w:eastAsia="ru-RU"/>
        </w:rPr>
        <w:t xml:space="preserve"> </w:t>
      </w:r>
      <w:r w:rsidRPr="00233BD3">
        <w:rPr>
          <w:sz w:val="28"/>
          <w:szCs w:val="28"/>
          <w:lang w:eastAsia="ru-RU"/>
        </w:rPr>
        <w:t xml:space="preserve">текущий момент расчет осуществляется за </w:t>
      </w:r>
      <w:r w:rsidR="006C54CD" w:rsidRPr="00233BD3">
        <w:rPr>
          <w:sz w:val="28"/>
          <w:szCs w:val="28"/>
          <w:lang w:eastAsia="ru-RU"/>
        </w:rPr>
        <w:t>июнь</w:t>
      </w:r>
      <w:r w:rsidRPr="00233BD3">
        <w:rPr>
          <w:sz w:val="28"/>
          <w:szCs w:val="28"/>
          <w:lang w:eastAsia="ru-RU"/>
        </w:rPr>
        <w:t xml:space="preserve"> 2021 года.</w:t>
      </w:r>
    </w:p>
    <w:p w:rsidR="00C4382A" w:rsidRPr="00233BD3" w:rsidRDefault="00C4382A" w:rsidP="004619A1">
      <w:pPr>
        <w:spacing w:line="360" w:lineRule="auto"/>
        <w:ind w:firstLine="709"/>
        <w:jc w:val="both"/>
        <w:rPr>
          <w:sz w:val="28"/>
          <w:szCs w:val="28"/>
          <w:lang w:eastAsia="ru-RU"/>
        </w:rPr>
      </w:pPr>
      <w:r w:rsidRPr="00233BD3">
        <w:rPr>
          <w:sz w:val="28"/>
          <w:szCs w:val="28"/>
          <w:lang w:eastAsia="ru-RU"/>
        </w:rPr>
        <w:t xml:space="preserve">– Управления Федеральной службы по надзору в сфере защиты прав потребителей и благополучия человека по Республике Калмыкия - запрос кадровых </w:t>
      </w:r>
      <w:r w:rsidRPr="00233BD3">
        <w:rPr>
          <w:sz w:val="28"/>
          <w:szCs w:val="28"/>
          <w:lang w:eastAsia="ru-RU"/>
        </w:rPr>
        <w:lastRenderedPageBreak/>
        <w:t>сведений выполняется «день в день». Расчет заработной платы осуществляется на основании загруженных кадровых данных из ЕИСУ КС.</w:t>
      </w:r>
    </w:p>
    <w:p w:rsidR="00646FA5" w:rsidRPr="00233BD3" w:rsidRDefault="00646FA5" w:rsidP="004619A1">
      <w:pPr>
        <w:spacing w:line="360" w:lineRule="auto"/>
        <w:ind w:firstLine="709"/>
        <w:jc w:val="both"/>
        <w:rPr>
          <w:sz w:val="28"/>
          <w:szCs w:val="28"/>
          <w:lang w:eastAsia="ru-RU"/>
        </w:rPr>
      </w:pPr>
      <w:r w:rsidRPr="00233BD3">
        <w:rPr>
          <w:sz w:val="28"/>
          <w:szCs w:val="28"/>
          <w:lang w:eastAsia="ru-RU"/>
        </w:rPr>
        <w:t xml:space="preserve">В соответствии с утвержденными Планами технологического обеспечения передачи централизуемых полномочий в соответствии с постановлением Правительства Российской Федерации от 15 февраля 2020 г. № 153 «О передаче Федеральному казначейству полномочий отдельных федеральных органов исполнительной власти, их территориальных органов и подведомственных им казенных учреждений» с </w:t>
      </w:r>
      <w:r w:rsidR="00E00EDE" w:rsidRPr="00233BD3">
        <w:rPr>
          <w:sz w:val="28"/>
          <w:szCs w:val="28"/>
          <w:lang w:eastAsia="ru-RU"/>
        </w:rPr>
        <w:t>0</w:t>
      </w:r>
      <w:r w:rsidRPr="00233BD3">
        <w:rPr>
          <w:sz w:val="28"/>
          <w:szCs w:val="28"/>
          <w:lang w:eastAsia="ru-RU"/>
        </w:rPr>
        <w:t>1 января 2021 года выполнены следующие мероприятия:</w:t>
      </w:r>
    </w:p>
    <w:p w:rsidR="00646FA5" w:rsidRPr="00233BD3" w:rsidRDefault="00572C48" w:rsidP="004619A1">
      <w:pPr>
        <w:spacing w:line="360" w:lineRule="auto"/>
        <w:ind w:firstLine="709"/>
        <w:jc w:val="both"/>
        <w:rPr>
          <w:sz w:val="28"/>
          <w:szCs w:val="28"/>
          <w:lang w:eastAsia="ru-RU"/>
        </w:rPr>
      </w:pPr>
      <w:r w:rsidRPr="00233BD3">
        <w:rPr>
          <w:sz w:val="28"/>
          <w:szCs w:val="28"/>
          <w:lang w:eastAsia="ru-RU"/>
        </w:rPr>
        <w:t>1. </w:t>
      </w:r>
      <w:r w:rsidR="00646FA5" w:rsidRPr="00233BD3">
        <w:rPr>
          <w:sz w:val="28"/>
          <w:szCs w:val="28"/>
          <w:lang w:eastAsia="ru-RU"/>
        </w:rPr>
        <w:t>Осуществлено подключен</w:t>
      </w:r>
      <w:r w:rsidR="00E00EDE" w:rsidRPr="00233BD3">
        <w:rPr>
          <w:sz w:val="28"/>
          <w:szCs w:val="28"/>
          <w:lang w:eastAsia="ru-RU"/>
        </w:rPr>
        <w:t>ие сотрудников ФОИВ 3-й волны к </w:t>
      </w:r>
      <w:r w:rsidR="00646FA5" w:rsidRPr="00233BD3">
        <w:rPr>
          <w:sz w:val="28"/>
          <w:szCs w:val="28"/>
          <w:lang w:eastAsia="ru-RU"/>
        </w:rPr>
        <w:t>государственной интегрированной информационной системе управления общественными финансами «Электронный бюджет».</w:t>
      </w:r>
    </w:p>
    <w:p w:rsidR="00646FA5" w:rsidRPr="00233BD3" w:rsidRDefault="00646FA5" w:rsidP="004619A1">
      <w:pPr>
        <w:spacing w:line="360" w:lineRule="auto"/>
        <w:ind w:firstLine="709"/>
        <w:jc w:val="both"/>
        <w:rPr>
          <w:sz w:val="28"/>
          <w:szCs w:val="28"/>
          <w:lang w:eastAsia="ru-RU"/>
        </w:rPr>
      </w:pPr>
      <w:r w:rsidRPr="00233BD3">
        <w:rPr>
          <w:sz w:val="28"/>
          <w:szCs w:val="28"/>
          <w:lang w:eastAsia="ru-RU"/>
        </w:rPr>
        <w:t>2.</w:t>
      </w:r>
      <w:r w:rsidR="00572C48" w:rsidRPr="00233BD3">
        <w:rPr>
          <w:sz w:val="28"/>
          <w:szCs w:val="28"/>
          <w:lang w:eastAsia="ru-RU"/>
        </w:rPr>
        <w:t> </w:t>
      </w:r>
      <w:r w:rsidRPr="00233BD3">
        <w:rPr>
          <w:sz w:val="28"/>
          <w:szCs w:val="28"/>
          <w:lang w:eastAsia="ru-RU"/>
        </w:rPr>
        <w:t>По результатам миграции данных из ЕИСУКС и ведомственных информационных систем ФОИВ 3-й волны нап</w:t>
      </w:r>
      <w:r w:rsidR="00E00EDE" w:rsidRPr="00233BD3">
        <w:rPr>
          <w:sz w:val="28"/>
          <w:szCs w:val="28"/>
          <w:lang w:eastAsia="ru-RU"/>
        </w:rPr>
        <w:t>равлены подписанные протоколы в </w:t>
      </w:r>
      <w:r w:rsidRPr="00233BD3">
        <w:rPr>
          <w:sz w:val="28"/>
          <w:szCs w:val="28"/>
          <w:lang w:eastAsia="ru-RU"/>
        </w:rPr>
        <w:t>ФКУ ЦОКР и МБУ ФК. Миграция данных ЗКГУ по ФОИВ 3-й волны, которые передают полномочия с 01.01.2021, завершена.</w:t>
      </w:r>
    </w:p>
    <w:p w:rsidR="00C4382A" w:rsidRPr="00233BD3" w:rsidRDefault="00C4382A" w:rsidP="00C4382A">
      <w:pPr>
        <w:spacing w:line="360" w:lineRule="auto"/>
        <w:ind w:firstLine="709"/>
        <w:jc w:val="both"/>
        <w:rPr>
          <w:sz w:val="28"/>
          <w:szCs w:val="28"/>
          <w:lang w:eastAsia="ru-RU"/>
        </w:rPr>
      </w:pPr>
      <w:r w:rsidRPr="00233BD3">
        <w:rPr>
          <w:sz w:val="28"/>
          <w:szCs w:val="28"/>
          <w:lang w:eastAsia="ru-RU"/>
        </w:rPr>
        <w:t>3.</w:t>
      </w:r>
      <w:r w:rsidR="00572C48" w:rsidRPr="00233BD3">
        <w:rPr>
          <w:sz w:val="28"/>
          <w:szCs w:val="28"/>
          <w:lang w:eastAsia="ru-RU"/>
        </w:rPr>
        <w:t> </w:t>
      </w:r>
      <w:r w:rsidRPr="00233BD3">
        <w:rPr>
          <w:sz w:val="28"/>
          <w:szCs w:val="28"/>
          <w:lang w:eastAsia="ru-RU"/>
        </w:rPr>
        <w:t xml:space="preserve">Миграция БГУ УФАС по Республике Калмыкия. Миграция базы данных </w:t>
      </w:r>
      <w:proofErr w:type="gramStart"/>
      <w:r w:rsidRPr="00233BD3">
        <w:rPr>
          <w:sz w:val="28"/>
          <w:szCs w:val="28"/>
          <w:lang w:eastAsia="ru-RU"/>
        </w:rPr>
        <w:t>бюджетного</w:t>
      </w:r>
      <w:proofErr w:type="gramEnd"/>
      <w:r w:rsidRPr="00233BD3">
        <w:rPr>
          <w:sz w:val="28"/>
          <w:szCs w:val="28"/>
          <w:lang w:eastAsia="ru-RU"/>
        </w:rPr>
        <w:t xml:space="preserve"> (бухгалтерского) учета из ведомственной информационной системы завершена, протокол выполненных работ направлен в ФКУ ЦОКР и МБУ ФК.</w:t>
      </w:r>
    </w:p>
    <w:p w:rsidR="002117F9" w:rsidRPr="00233BD3" w:rsidRDefault="002117F9" w:rsidP="00C4382A">
      <w:pPr>
        <w:spacing w:line="360" w:lineRule="auto"/>
        <w:ind w:firstLine="709"/>
        <w:jc w:val="both"/>
        <w:rPr>
          <w:b/>
          <w:sz w:val="28"/>
          <w:szCs w:val="28"/>
        </w:rPr>
      </w:pPr>
      <w:r w:rsidRPr="00233BD3">
        <w:rPr>
          <w:b/>
          <w:sz w:val="28"/>
          <w:szCs w:val="28"/>
        </w:rPr>
        <w:t>7.4. Система ключевых показателей эффективности исполнения бюджетов бюджетной системы Российской Федерации</w:t>
      </w:r>
      <w:bookmarkEnd w:id="42"/>
      <w:bookmarkEnd w:id="43"/>
    </w:p>
    <w:p w:rsidR="002117F9" w:rsidRPr="00233BD3" w:rsidRDefault="002117F9" w:rsidP="002117F9">
      <w:pPr>
        <w:suppressAutoHyphens w:val="0"/>
        <w:spacing w:line="360" w:lineRule="auto"/>
        <w:ind w:firstLine="709"/>
        <w:jc w:val="both"/>
        <w:rPr>
          <w:sz w:val="28"/>
          <w:szCs w:val="28"/>
        </w:rPr>
      </w:pPr>
      <w:r w:rsidRPr="00233BD3">
        <w:rPr>
          <w:sz w:val="28"/>
          <w:szCs w:val="28"/>
        </w:rPr>
        <w:t xml:space="preserve">В Управлении эксплуатируется информационно-аналитическая система </w:t>
      </w:r>
      <w:r w:rsidRPr="00233BD3">
        <w:rPr>
          <w:bCs/>
          <w:sz w:val="28"/>
          <w:szCs w:val="28"/>
        </w:rPr>
        <w:t>ключевых показателей эффективности исполнения бюджетов бюджетной системы Российской Федерации</w:t>
      </w:r>
      <w:r w:rsidRPr="00233BD3">
        <w:rPr>
          <w:sz w:val="28"/>
          <w:szCs w:val="28"/>
        </w:rPr>
        <w:t xml:space="preserve"> </w:t>
      </w:r>
      <w:r w:rsidRPr="00233BD3">
        <w:rPr>
          <w:bCs/>
          <w:sz w:val="28"/>
          <w:szCs w:val="28"/>
        </w:rPr>
        <w:t>(далее – система КПЭ)</w:t>
      </w:r>
      <w:r w:rsidRPr="00233BD3">
        <w:rPr>
          <w:sz w:val="28"/>
          <w:szCs w:val="28"/>
        </w:rPr>
        <w:t>, предназначенная для формирования оперативной информации о ходе исполнения бюджетов.</w:t>
      </w:r>
      <w:bookmarkStart w:id="44" w:name="_Toc8746790"/>
    </w:p>
    <w:p w:rsidR="00922536" w:rsidRPr="00233BD3" w:rsidRDefault="002117F9" w:rsidP="00922536">
      <w:pPr>
        <w:suppressAutoHyphens w:val="0"/>
        <w:spacing w:line="360" w:lineRule="auto"/>
        <w:ind w:firstLine="709"/>
        <w:jc w:val="both"/>
        <w:rPr>
          <w:sz w:val="28"/>
          <w:szCs w:val="28"/>
        </w:rPr>
      </w:pPr>
      <w:r w:rsidRPr="00233BD3">
        <w:rPr>
          <w:sz w:val="28"/>
          <w:szCs w:val="28"/>
        </w:rPr>
        <w:t xml:space="preserve">В отчетном периоде передача оперативной информации в систему КПЭ осуществлялась в соответствии с </w:t>
      </w:r>
      <w:proofErr w:type="gramStart"/>
      <w:r w:rsidRPr="00233BD3">
        <w:rPr>
          <w:sz w:val="28"/>
          <w:szCs w:val="28"/>
        </w:rPr>
        <w:t>ТР</w:t>
      </w:r>
      <w:proofErr w:type="gramEnd"/>
      <w:r w:rsidRPr="00233BD3">
        <w:rPr>
          <w:sz w:val="28"/>
          <w:szCs w:val="28"/>
        </w:rPr>
        <w:t xml:space="preserve"> «Формирование отчетов по КПЭ, отчетов по мониторингу и отчетов по межведомственному взаимодействию» (далее – ТР115) и в соответствии с приказом Управления </w:t>
      </w:r>
      <w:r w:rsidR="00922536" w:rsidRPr="00233BD3">
        <w:rPr>
          <w:sz w:val="28"/>
          <w:szCs w:val="28"/>
        </w:rPr>
        <w:t>от 02 декабря 2020 г</w:t>
      </w:r>
      <w:r w:rsidR="00D525E7" w:rsidRPr="00233BD3">
        <w:rPr>
          <w:sz w:val="28"/>
          <w:szCs w:val="28"/>
        </w:rPr>
        <w:t>.</w:t>
      </w:r>
      <w:r w:rsidR="00922536" w:rsidRPr="00233BD3">
        <w:rPr>
          <w:sz w:val="28"/>
          <w:szCs w:val="28"/>
        </w:rPr>
        <w:t xml:space="preserve"> № 368 «Об утверждении порядка формирования и предоставления отчетов по базовым </w:t>
      </w:r>
      <w:r w:rsidR="00922536" w:rsidRPr="00233BD3">
        <w:rPr>
          <w:sz w:val="28"/>
          <w:szCs w:val="28"/>
        </w:rPr>
        <w:lastRenderedPageBreak/>
        <w:t>показателям в Федеральное казначейство» выполняется формирование и отправка отчетов КПЭ.</w:t>
      </w:r>
    </w:p>
    <w:p w:rsidR="002117F9" w:rsidRPr="00233BD3" w:rsidRDefault="002117F9" w:rsidP="00922536">
      <w:pPr>
        <w:suppressAutoHyphens w:val="0"/>
        <w:spacing w:line="360" w:lineRule="auto"/>
        <w:ind w:firstLine="709"/>
        <w:jc w:val="both"/>
        <w:rPr>
          <w:bCs/>
          <w:sz w:val="28"/>
          <w:szCs w:val="28"/>
        </w:rPr>
      </w:pPr>
      <w:r w:rsidRPr="00233BD3">
        <w:rPr>
          <w:bCs/>
          <w:sz w:val="28"/>
          <w:szCs w:val="28"/>
        </w:rPr>
        <w:t xml:space="preserve">В соответствии с Порядком подключения к системе КПЭ, доведенным письмом Федерального казначейства от 15 марта 2011 г. № 42-7.4-05/10.6-169 выполнялось подключение пользователей к системе КПЭ. На 01 </w:t>
      </w:r>
      <w:r w:rsidR="00803BA2" w:rsidRPr="00233BD3">
        <w:rPr>
          <w:bCs/>
          <w:sz w:val="28"/>
          <w:szCs w:val="28"/>
        </w:rPr>
        <w:t>июля</w:t>
      </w:r>
      <w:r w:rsidRPr="00233BD3">
        <w:rPr>
          <w:bCs/>
          <w:sz w:val="28"/>
          <w:szCs w:val="28"/>
        </w:rPr>
        <w:t xml:space="preserve"> 2021 года доступ к системе КПЭ имеют 113 пользователей или 35 клиентов Управления, среди которых, органы государственной власти Республики Калмыкия, контрольно-надзорные органы Республики Калмыкия, органы местного самоуправления.</w:t>
      </w:r>
    </w:p>
    <w:p w:rsidR="002117F9" w:rsidRPr="00233BD3" w:rsidRDefault="002117F9" w:rsidP="002117F9">
      <w:pPr>
        <w:pStyle w:val="2"/>
        <w:keepNext w:val="0"/>
        <w:keepLines w:val="0"/>
        <w:widowControl w:val="0"/>
        <w:spacing w:before="0" w:line="360" w:lineRule="auto"/>
        <w:ind w:firstLine="709"/>
        <w:jc w:val="both"/>
        <w:rPr>
          <w:rFonts w:ascii="Times New Roman" w:eastAsia="Times New Roman" w:hAnsi="Times New Roman" w:cs="Times New Roman"/>
          <w:bCs w:val="0"/>
          <w:color w:val="auto"/>
          <w:sz w:val="28"/>
          <w:szCs w:val="28"/>
        </w:rPr>
      </w:pPr>
      <w:r w:rsidRPr="00233BD3">
        <w:rPr>
          <w:rFonts w:ascii="Times New Roman" w:eastAsia="Times New Roman" w:hAnsi="Times New Roman" w:cs="Times New Roman"/>
          <w:bCs w:val="0"/>
          <w:color w:val="auto"/>
          <w:sz w:val="28"/>
          <w:szCs w:val="28"/>
        </w:rPr>
        <w:t>7.5. Сопровождение системы управления финансовыми документами (СУФД)</w:t>
      </w:r>
      <w:bookmarkStart w:id="45" w:name="_Toc8746791"/>
      <w:bookmarkEnd w:id="44"/>
    </w:p>
    <w:p w:rsidR="002117F9" w:rsidRPr="00233BD3" w:rsidRDefault="002117F9" w:rsidP="002117F9">
      <w:pPr>
        <w:pStyle w:val="2"/>
        <w:keepNext w:val="0"/>
        <w:keepLines w:val="0"/>
        <w:widowControl w:val="0"/>
        <w:spacing w:before="0" w:line="360" w:lineRule="auto"/>
        <w:ind w:firstLine="709"/>
        <w:jc w:val="both"/>
        <w:rPr>
          <w:rFonts w:ascii="Times New Roman" w:eastAsia="Times New Roman" w:hAnsi="Times New Roman" w:cs="Times New Roman"/>
          <w:bCs w:val="0"/>
          <w:color w:val="auto"/>
          <w:sz w:val="28"/>
          <w:szCs w:val="28"/>
        </w:rPr>
      </w:pPr>
      <w:r w:rsidRPr="00233BD3">
        <w:rPr>
          <w:rFonts w:ascii="Times New Roman" w:eastAsia="Times New Roman" w:hAnsi="Times New Roman" w:cs="Times New Roman"/>
          <w:b w:val="0"/>
          <w:bCs w:val="0"/>
          <w:color w:val="auto"/>
          <w:sz w:val="28"/>
          <w:szCs w:val="28"/>
          <w:lang w:eastAsia="ru-RU"/>
        </w:rPr>
        <w:t xml:space="preserve">По состоянию на 01 </w:t>
      </w:r>
      <w:r w:rsidR="00803BA2" w:rsidRPr="00233BD3">
        <w:rPr>
          <w:rFonts w:ascii="Times New Roman" w:eastAsia="Times New Roman" w:hAnsi="Times New Roman" w:cs="Times New Roman"/>
          <w:b w:val="0"/>
          <w:bCs w:val="0"/>
          <w:color w:val="auto"/>
          <w:sz w:val="28"/>
          <w:szCs w:val="28"/>
          <w:lang w:eastAsia="ru-RU"/>
        </w:rPr>
        <w:t>июля</w:t>
      </w:r>
      <w:r w:rsidRPr="00233BD3">
        <w:rPr>
          <w:rFonts w:ascii="Times New Roman" w:eastAsia="Times New Roman" w:hAnsi="Times New Roman" w:cs="Times New Roman"/>
          <w:b w:val="0"/>
          <w:bCs w:val="0"/>
          <w:color w:val="auto"/>
          <w:sz w:val="28"/>
          <w:szCs w:val="28"/>
          <w:lang w:eastAsia="ru-RU"/>
        </w:rPr>
        <w:t xml:space="preserve"> 2021 года с клиентами Управления обмен информацией осуществлялся с использованием ППО «СУФД-онлайн», за исключением клиентов закрытого контура. Всего клиентов, работающих в ППО </w:t>
      </w:r>
      <w:r w:rsidR="00206472" w:rsidRPr="00233BD3">
        <w:rPr>
          <w:rFonts w:ascii="Times New Roman" w:eastAsia="Times New Roman" w:hAnsi="Times New Roman" w:cs="Times New Roman"/>
          <w:b w:val="0"/>
          <w:bCs w:val="0"/>
          <w:color w:val="auto"/>
          <w:sz w:val="28"/>
          <w:szCs w:val="28"/>
          <w:lang w:eastAsia="ru-RU"/>
        </w:rPr>
        <w:t>«СУФД-онлайн» – 10</w:t>
      </w:r>
      <w:r w:rsidR="00E56E45" w:rsidRPr="00233BD3">
        <w:rPr>
          <w:rFonts w:ascii="Times New Roman" w:eastAsia="Times New Roman" w:hAnsi="Times New Roman" w:cs="Times New Roman"/>
          <w:b w:val="0"/>
          <w:bCs w:val="0"/>
          <w:color w:val="auto"/>
          <w:sz w:val="28"/>
          <w:szCs w:val="28"/>
          <w:lang w:eastAsia="ru-RU"/>
        </w:rPr>
        <w:t>09</w:t>
      </w:r>
      <w:r w:rsidRPr="00233BD3">
        <w:rPr>
          <w:rFonts w:ascii="Times New Roman" w:eastAsia="Times New Roman" w:hAnsi="Times New Roman" w:cs="Times New Roman"/>
          <w:b w:val="0"/>
          <w:bCs w:val="0"/>
          <w:color w:val="auto"/>
          <w:sz w:val="28"/>
          <w:szCs w:val="28"/>
          <w:lang w:eastAsia="ru-RU"/>
        </w:rPr>
        <w:t>.</w:t>
      </w:r>
    </w:p>
    <w:p w:rsidR="002117F9" w:rsidRPr="00233BD3" w:rsidRDefault="002117F9" w:rsidP="00E00EDE">
      <w:pPr>
        <w:pStyle w:val="2"/>
        <w:keepNext w:val="0"/>
        <w:keepLines w:val="0"/>
        <w:widowControl w:val="0"/>
        <w:spacing w:before="0" w:line="360" w:lineRule="auto"/>
        <w:ind w:firstLine="709"/>
        <w:jc w:val="both"/>
        <w:rPr>
          <w:rFonts w:ascii="Times New Roman" w:eastAsia="Times New Roman" w:hAnsi="Times New Roman" w:cs="Times New Roman"/>
          <w:b w:val="0"/>
          <w:bCs w:val="0"/>
          <w:color w:val="auto"/>
          <w:sz w:val="28"/>
          <w:szCs w:val="28"/>
          <w:lang w:eastAsia="ru-RU"/>
        </w:rPr>
      </w:pPr>
      <w:r w:rsidRPr="00233BD3">
        <w:rPr>
          <w:rFonts w:ascii="Times New Roman" w:eastAsia="Times New Roman" w:hAnsi="Times New Roman" w:cs="Times New Roman"/>
          <w:b w:val="0"/>
          <w:bCs w:val="0"/>
          <w:color w:val="auto"/>
          <w:sz w:val="28"/>
          <w:szCs w:val="28"/>
          <w:lang w:eastAsia="ru-RU"/>
        </w:rPr>
        <w:t xml:space="preserve">Для обмена электронными документами, составляющими государственную тайну клиенты закрытого контура ППО АС ФК (Управление ЦССИ ФСО России в Республике Калмыкия, Отдел ФКУ УОДОП ФСИН России по Республике Калмыкия) использовали ППО СУФД-онлайн (АРМ </w:t>
      </w:r>
      <w:proofErr w:type="spellStart"/>
      <w:r w:rsidRPr="00233BD3">
        <w:rPr>
          <w:rFonts w:ascii="Times New Roman" w:eastAsia="Times New Roman" w:hAnsi="Times New Roman" w:cs="Times New Roman"/>
          <w:b w:val="0"/>
          <w:bCs w:val="0"/>
          <w:color w:val="auto"/>
          <w:sz w:val="28"/>
          <w:szCs w:val="28"/>
          <w:lang w:eastAsia="ru-RU"/>
        </w:rPr>
        <w:t>ОрФК</w:t>
      </w:r>
      <w:proofErr w:type="spellEnd"/>
      <w:r w:rsidRPr="00233BD3">
        <w:rPr>
          <w:rFonts w:ascii="Times New Roman" w:eastAsia="Times New Roman" w:hAnsi="Times New Roman" w:cs="Times New Roman"/>
          <w:b w:val="0"/>
          <w:bCs w:val="0"/>
          <w:color w:val="auto"/>
          <w:sz w:val="28"/>
          <w:szCs w:val="28"/>
          <w:lang w:eastAsia="ru-RU"/>
        </w:rPr>
        <w:t xml:space="preserve">). В связи с переходом обслуживания лицевых счетов в МОУ ФК на сегодняшний день данные клиенты через ППО «АРМ </w:t>
      </w:r>
      <w:proofErr w:type="spellStart"/>
      <w:r w:rsidRPr="00233BD3">
        <w:rPr>
          <w:rFonts w:ascii="Times New Roman" w:eastAsia="Times New Roman" w:hAnsi="Times New Roman" w:cs="Times New Roman"/>
          <w:b w:val="0"/>
          <w:bCs w:val="0"/>
          <w:color w:val="auto"/>
          <w:sz w:val="28"/>
          <w:szCs w:val="28"/>
          <w:lang w:eastAsia="ru-RU"/>
        </w:rPr>
        <w:t>ОрФК</w:t>
      </w:r>
      <w:proofErr w:type="spellEnd"/>
      <w:r w:rsidRPr="00233BD3">
        <w:rPr>
          <w:rFonts w:ascii="Times New Roman" w:eastAsia="Times New Roman" w:hAnsi="Times New Roman" w:cs="Times New Roman"/>
          <w:b w:val="0"/>
          <w:bCs w:val="0"/>
          <w:color w:val="auto"/>
          <w:sz w:val="28"/>
          <w:szCs w:val="28"/>
          <w:lang w:eastAsia="ru-RU"/>
        </w:rPr>
        <w:t>» не работают.</w:t>
      </w:r>
    </w:p>
    <w:p w:rsidR="00206472" w:rsidRPr="00233BD3" w:rsidRDefault="00206472" w:rsidP="00E00EDE">
      <w:pPr>
        <w:spacing w:line="360" w:lineRule="auto"/>
        <w:ind w:firstLine="709"/>
        <w:rPr>
          <w:sz w:val="28"/>
          <w:szCs w:val="28"/>
          <w:lang w:eastAsia="ru-RU"/>
        </w:rPr>
      </w:pPr>
      <w:r w:rsidRPr="00233BD3">
        <w:rPr>
          <w:sz w:val="28"/>
          <w:szCs w:val="28"/>
          <w:lang w:eastAsia="ru-RU"/>
        </w:rPr>
        <w:t>Пользователи СУФД переведены на работу через сервер безопасности СУФД.</w:t>
      </w:r>
    </w:p>
    <w:p w:rsidR="002117F9" w:rsidRPr="00233BD3" w:rsidRDefault="002117F9" w:rsidP="00E00EDE">
      <w:pPr>
        <w:pStyle w:val="2"/>
        <w:keepNext w:val="0"/>
        <w:keepLines w:val="0"/>
        <w:widowControl w:val="0"/>
        <w:spacing w:before="0" w:line="360" w:lineRule="auto"/>
        <w:ind w:firstLine="709"/>
        <w:jc w:val="both"/>
        <w:rPr>
          <w:rFonts w:ascii="Times New Roman" w:eastAsia="Times New Roman" w:hAnsi="Times New Roman" w:cs="Times New Roman"/>
          <w:bCs w:val="0"/>
          <w:color w:val="auto"/>
          <w:sz w:val="28"/>
          <w:szCs w:val="28"/>
        </w:rPr>
      </w:pPr>
      <w:r w:rsidRPr="00233BD3">
        <w:rPr>
          <w:rFonts w:ascii="Times New Roman" w:eastAsia="Times New Roman" w:hAnsi="Times New Roman" w:cs="Times New Roman"/>
          <w:bCs w:val="0"/>
          <w:color w:val="auto"/>
          <w:sz w:val="28"/>
          <w:szCs w:val="28"/>
        </w:rPr>
        <w:t>7.6. Внедрение новых версий ППО</w:t>
      </w:r>
      <w:bookmarkEnd w:id="45"/>
    </w:p>
    <w:p w:rsidR="002117F9" w:rsidRPr="00233BD3" w:rsidRDefault="002117F9" w:rsidP="00E00EDE">
      <w:pPr>
        <w:suppressAutoHyphens w:val="0"/>
        <w:spacing w:line="360" w:lineRule="auto"/>
        <w:ind w:firstLine="709"/>
        <w:jc w:val="both"/>
        <w:rPr>
          <w:sz w:val="28"/>
          <w:szCs w:val="28"/>
          <w:lang w:eastAsia="ru-RU"/>
        </w:rPr>
      </w:pPr>
      <w:r w:rsidRPr="00233BD3">
        <w:rPr>
          <w:sz w:val="28"/>
          <w:szCs w:val="28"/>
          <w:lang w:eastAsia="ru-RU"/>
        </w:rPr>
        <w:t>В отчетном периоде, в соответствии с приказом Федерального казначейства от 28 сентября 2018 г. № 294 «Об утверждении Регламента ввода в эксплуатацию и эксплуатации информационных систем в Федеральном казначействе» осуществлялась установка новых версий в Управлении. Получение новых версий осуществлялось с ФАП Федерального казначейства.</w:t>
      </w:r>
    </w:p>
    <w:p w:rsidR="002117F9" w:rsidRPr="00233BD3" w:rsidRDefault="002117F9" w:rsidP="002117F9">
      <w:pPr>
        <w:suppressAutoHyphens w:val="0"/>
        <w:spacing w:line="360" w:lineRule="auto"/>
        <w:ind w:firstLine="709"/>
        <w:jc w:val="both"/>
        <w:rPr>
          <w:sz w:val="28"/>
          <w:szCs w:val="28"/>
          <w:lang w:eastAsia="ru-RU"/>
        </w:rPr>
      </w:pPr>
      <w:r w:rsidRPr="00233BD3">
        <w:rPr>
          <w:sz w:val="28"/>
          <w:szCs w:val="28"/>
          <w:lang w:eastAsia="ru-RU"/>
        </w:rPr>
        <w:t>За отчетный период проведено обновление следующего ППО (т</w:t>
      </w:r>
      <w:r w:rsidR="001B371C" w:rsidRPr="00233BD3">
        <w:rPr>
          <w:sz w:val="28"/>
          <w:szCs w:val="28"/>
          <w:lang w:eastAsia="ru-RU"/>
        </w:rPr>
        <w:t>аблица № 7</w:t>
      </w:r>
      <w:r w:rsidRPr="00233BD3">
        <w:rPr>
          <w:sz w:val="28"/>
          <w:szCs w:val="28"/>
          <w:lang w:eastAsia="ru-RU"/>
        </w:rPr>
        <w:t>):</w:t>
      </w:r>
    </w:p>
    <w:p w:rsidR="00594067" w:rsidRDefault="00594067" w:rsidP="002117F9">
      <w:pPr>
        <w:pStyle w:val="eb"/>
        <w:widowControl/>
        <w:tabs>
          <w:tab w:val="clear" w:pos="4536"/>
          <w:tab w:val="clear" w:pos="9072"/>
          <w:tab w:val="left" w:pos="0"/>
          <w:tab w:val="left" w:pos="8931"/>
        </w:tabs>
        <w:spacing w:before="0" w:after="0"/>
        <w:jc w:val="right"/>
        <w:rPr>
          <w:i/>
          <w:sz w:val="28"/>
          <w:szCs w:val="28"/>
        </w:rPr>
      </w:pPr>
    </w:p>
    <w:p w:rsidR="00594067" w:rsidRDefault="00594067" w:rsidP="002117F9">
      <w:pPr>
        <w:pStyle w:val="eb"/>
        <w:widowControl/>
        <w:tabs>
          <w:tab w:val="clear" w:pos="4536"/>
          <w:tab w:val="clear" w:pos="9072"/>
          <w:tab w:val="left" w:pos="0"/>
          <w:tab w:val="left" w:pos="8931"/>
        </w:tabs>
        <w:spacing w:before="0" w:after="0"/>
        <w:jc w:val="right"/>
        <w:rPr>
          <w:i/>
          <w:sz w:val="28"/>
          <w:szCs w:val="28"/>
        </w:rPr>
      </w:pPr>
    </w:p>
    <w:p w:rsidR="00594067" w:rsidRDefault="00594067" w:rsidP="002117F9">
      <w:pPr>
        <w:pStyle w:val="eb"/>
        <w:widowControl/>
        <w:tabs>
          <w:tab w:val="clear" w:pos="4536"/>
          <w:tab w:val="clear" w:pos="9072"/>
          <w:tab w:val="left" w:pos="0"/>
          <w:tab w:val="left" w:pos="8931"/>
        </w:tabs>
        <w:spacing w:before="0" w:after="0"/>
        <w:jc w:val="right"/>
        <w:rPr>
          <w:i/>
          <w:sz w:val="28"/>
          <w:szCs w:val="28"/>
        </w:rPr>
      </w:pPr>
    </w:p>
    <w:p w:rsidR="002117F9" w:rsidRPr="00233BD3" w:rsidRDefault="002117F9" w:rsidP="002117F9">
      <w:pPr>
        <w:pStyle w:val="eb"/>
        <w:widowControl/>
        <w:tabs>
          <w:tab w:val="clear" w:pos="4536"/>
          <w:tab w:val="clear" w:pos="9072"/>
          <w:tab w:val="left" w:pos="0"/>
          <w:tab w:val="left" w:pos="8931"/>
        </w:tabs>
        <w:spacing w:before="0" w:after="0"/>
        <w:jc w:val="right"/>
        <w:rPr>
          <w:i/>
          <w:sz w:val="28"/>
          <w:szCs w:val="28"/>
        </w:rPr>
      </w:pPr>
      <w:r w:rsidRPr="00233BD3">
        <w:rPr>
          <w:i/>
          <w:sz w:val="28"/>
          <w:szCs w:val="28"/>
        </w:rPr>
        <w:lastRenderedPageBreak/>
        <w:t xml:space="preserve">Таблица № </w:t>
      </w:r>
      <w:r w:rsidR="001B371C" w:rsidRPr="00233BD3">
        <w:rPr>
          <w:i/>
          <w:sz w:val="28"/>
          <w:szCs w:val="28"/>
        </w:rPr>
        <w:t>7</w:t>
      </w:r>
    </w:p>
    <w:tbl>
      <w:tblPr>
        <w:tblStyle w:val="af5"/>
        <w:tblW w:w="0" w:type="auto"/>
        <w:tblLook w:val="04A0" w:firstRow="1" w:lastRow="0" w:firstColumn="1" w:lastColumn="0" w:noHBand="0" w:noVBand="1"/>
      </w:tblPr>
      <w:tblGrid>
        <w:gridCol w:w="817"/>
        <w:gridCol w:w="3544"/>
        <w:gridCol w:w="3260"/>
        <w:gridCol w:w="2606"/>
      </w:tblGrid>
      <w:tr w:rsidR="00206472" w:rsidRPr="00233BD3" w:rsidTr="00E00EDE">
        <w:trPr>
          <w:trHeight w:val="673"/>
        </w:trPr>
        <w:tc>
          <w:tcPr>
            <w:tcW w:w="817" w:type="dxa"/>
            <w:vAlign w:val="center"/>
          </w:tcPr>
          <w:p w:rsidR="00206472" w:rsidRPr="00233BD3" w:rsidRDefault="00206472" w:rsidP="00E00EDE">
            <w:pPr>
              <w:jc w:val="center"/>
              <w:rPr>
                <w:b/>
                <w:sz w:val="24"/>
                <w:szCs w:val="24"/>
              </w:rPr>
            </w:pPr>
            <w:r w:rsidRPr="00233BD3">
              <w:rPr>
                <w:b/>
                <w:sz w:val="24"/>
                <w:szCs w:val="24"/>
              </w:rPr>
              <w:t xml:space="preserve">№ </w:t>
            </w:r>
            <w:proofErr w:type="gramStart"/>
            <w:r w:rsidRPr="00233BD3">
              <w:rPr>
                <w:b/>
                <w:sz w:val="24"/>
                <w:szCs w:val="24"/>
              </w:rPr>
              <w:t>п</w:t>
            </w:r>
            <w:proofErr w:type="gramEnd"/>
            <w:r w:rsidRPr="00233BD3">
              <w:rPr>
                <w:b/>
                <w:sz w:val="24"/>
                <w:szCs w:val="24"/>
              </w:rPr>
              <w:t>/п</w:t>
            </w:r>
          </w:p>
        </w:tc>
        <w:tc>
          <w:tcPr>
            <w:tcW w:w="3544" w:type="dxa"/>
            <w:vAlign w:val="center"/>
          </w:tcPr>
          <w:p w:rsidR="00206472" w:rsidRPr="00233BD3" w:rsidRDefault="00206472" w:rsidP="00E00EDE">
            <w:pPr>
              <w:jc w:val="center"/>
              <w:rPr>
                <w:b/>
                <w:sz w:val="24"/>
                <w:szCs w:val="24"/>
              </w:rPr>
            </w:pPr>
            <w:r w:rsidRPr="00233BD3">
              <w:rPr>
                <w:b/>
                <w:sz w:val="24"/>
                <w:szCs w:val="24"/>
              </w:rPr>
              <w:t>ППО</w:t>
            </w:r>
          </w:p>
        </w:tc>
        <w:tc>
          <w:tcPr>
            <w:tcW w:w="3260" w:type="dxa"/>
            <w:vAlign w:val="center"/>
          </w:tcPr>
          <w:p w:rsidR="00206472" w:rsidRPr="00233BD3" w:rsidRDefault="00206472" w:rsidP="00E00EDE">
            <w:pPr>
              <w:jc w:val="center"/>
              <w:rPr>
                <w:b/>
                <w:sz w:val="24"/>
                <w:szCs w:val="24"/>
              </w:rPr>
            </w:pPr>
            <w:r w:rsidRPr="00233BD3">
              <w:rPr>
                <w:b/>
                <w:sz w:val="24"/>
                <w:szCs w:val="24"/>
              </w:rPr>
              <w:t>Количество версий/</w:t>
            </w:r>
            <w:proofErr w:type="spellStart"/>
            <w:r w:rsidRPr="00233BD3">
              <w:rPr>
                <w:b/>
                <w:sz w:val="24"/>
                <w:szCs w:val="24"/>
              </w:rPr>
              <w:t>патчей</w:t>
            </w:r>
            <w:proofErr w:type="spellEnd"/>
            <w:r w:rsidRPr="00233BD3">
              <w:rPr>
                <w:b/>
                <w:sz w:val="24"/>
                <w:szCs w:val="24"/>
              </w:rPr>
              <w:t>/</w:t>
            </w:r>
            <w:proofErr w:type="spellStart"/>
            <w:r w:rsidRPr="00233BD3">
              <w:rPr>
                <w:b/>
                <w:sz w:val="24"/>
                <w:szCs w:val="24"/>
              </w:rPr>
              <w:t>хотфиксов</w:t>
            </w:r>
            <w:proofErr w:type="spellEnd"/>
          </w:p>
        </w:tc>
        <w:tc>
          <w:tcPr>
            <w:tcW w:w="2606" w:type="dxa"/>
            <w:vAlign w:val="center"/>
          </w:tcPr>
          <w:p w:rsidR="00206472" w:rsidRPr="00233BD3" w:rsidRDefault="00206472" w:rsidP="00E00EDE">
            <w:pPr>
              <w:jc w:val="center"/>
              <w:rPr>
                <w:b/>
                <w:sz w:val="24"/>
                <w:szCs w:val="24"/>
              </w:rPr>
            </w:pPr>
            <w:r w:rsidRPr="00233BD3">
              <w:rPr>
                <w:b/>
                <w:sz w:val="24"/>
                <w:szCs w:val="24"/>
              </w:rPr>
              <w:t>Текущая версия ППО</w:t>
            </w:r>
          </w:p>
        </w:tc>
      </w:tr>
      <w:tr w:rsidR="00F5401B" w:rsidRPr="00233BD3" w:rsidTr="0011567E">
        <w:tc>
          <w:tcPr>
            <w:tcW w:w="817" w:type="dxa"/>
            <w:vAlign w:val="center"/>
          </w:tcPr>
          <w:p w:rsidR="00F5401B" w:rsidRPr="00233BD3" w:rsidRDefault="00F5401B" w:rsidP="00E00EDE">
            <w:pPr>
              <w:jc w:val="center"/>
              <w:rPr>
                <w:sz w:val="24"/>
                <w:szCs w:val="24"/>
              </w:rPr>
            </w:pPr>
            <w:r w:rsidRPr="00233BD3">
              <w:rPr>
                <w:sz w:val="24"/>
                <w:szCs w:val="24"/>
              </w:rPr>
              <w:t>1.</w:t>
            </w:r>
          </w:p>
        </w:tc>
        <w:tc>
          <w:tcPr>
            <w:tcW w:w="3544" w:type="dxa"/>
          </w:tcPr>
          <w:p w:rsidR="00F5401B" w:rsidRPr="00233BD3" w:rsidRDefault="00F5401B" w:rsidP="00F5401B">
            <w:pPr>
              <w:jc w:val="center"/>
              <w:rPr>
                <w:sz w:val="24"/>
                <w:szCs w:val="24"/>
              </w:rPr>
            </w:pPr>
            <w:r w:rsidRPr="00233BD3">
              <w:rPr>
                <w:sz w:val="24"/>
                <w:szCs w:val="24"/>
              </w:rPr>
              <w:t>АСФК</w:t>
            </w:r>
          </w:p>
        </w:tc>
        <w:tc>
          <w:tcPr>
            <w:tcW w:w="3260" w:type="dxa"/>
          </w:tcPr>
          <w:p w:rsidR="00F5401B" w:rsidRPr="00233BD3" w:rsidRDefault="00F5401B" w:rsidP="00F5401B">
            <w:pPr>
              <w:jc w:val="center"/>
              <w:rPr>
                <w:sz w:val="24"/>
                <w:szCs w:val="24"/>
              </w:rPr>
            </w:pPr>
            <w:r w:rsidRPr="00233BD3">
              <w:rPr>
                <w:sz w:val="24"/>
                <w:szCs w:val="24"/>
              </w:rPr>
              <w:t>274 (2</w:t>
            </w:r>
            <w:proofErr w:type="gramStart"/>
            <w:r w:rsidRPr="00233BD3">
              <w:rPr>
                <w:sz w:val="24"/>
                <w:szCs w:val="24"/>
              </w:rPr>
              <w:t xml:space="preserve"> К</w:t>
            </w:r>
            <w:proofErr w:type="gramEnd"/>
            <w:r w:rsidRPr="00233BD3">
              <w:rPr>
                <w:sz w:val="24"/>
                <w:szCs w:val="24"/>
              </w:rPr>
              <w:t>, 35 Т, 237 задач)</w:t>
            </w:r>
          </w:p>
        </w:tc>
        <w:tc>
          <w:tcPr>
            <w:tcW w:w="2606" w:type="dxa"/>
          </w:tcPr>
          <w:p w:rsidR="00F5401B" w:rsidRPr="00233BD3" w:rsidRDefault="00F5401B" w:rsidP="00F5401B">
            <w:pPr>
              <w:jc w:val="center"/>
              <w:rPr>
                <w:sz w:val="24"/>
                <w:szCs w:val="24"/>
              </w:rPr>
            </w:pPr>
            <w:r w:rsidRPr="00233BD3">
              <w:rPr>
                <w:sz w:val="24"/>
                <w:szCs w:val="24"/>
              </w:rPr>
              <w:t>032.008.000T14</w:t>
            </w:r>
          </w:p>
        </w:tc>
      </w:tr>
      <w:tr w:rsidR="00F5401B" w:rsidRPr="00233BD3" w:rsidTr="0011567E">
        <w:tc>
          <w:tcPr>
            <w:tcW w:w="817" w:type="dxa"/>
            <w:vAlign w:val="center"/>
          </w:tcPr>
          <w:p w:rsidR="00F5401B" w:rsidRPr="00233BD3" w:rsidRDefault="00F5401B" w:rsidP="00E00EDE">
            <w:pPr>
              <w:jc w:val="center"/>
              <w:rPr>
                <w:sz w:val="24"/>
                <w:szCs w:val="24"/>
              </w:rPr>
            </w:pPr>
            <w:r w:rsidRPr="00233BD3">
              <w:rPr>
                <w:sz w:val="24"/>
                <w:szCs w:val="24"/>
              </w:rPr>
              <w:t>2.</w:t>
            </w:r>
          </w:p>
        </w:tc>
        <w:tc>
          <w:tcPr>
            <w:tcW w:w="3544" w:type="dxa"/>
          </w:tcPr>
          <w:p w:rsidR="00F5401B" w:rsidRPr="00233BD3" w:rsidRDefault="00F5401B" w:rsidP="00F5401B">
            <w:pPr>
              <w:jc w:val="center"/>
              <w:rPr>
                <w:sz w:val="24"/>
                <w:szCs w:val="24"/>
              </w:rPr>
            </w:pPr>
            <w:r w:rsidRPr="00233BD3">
              <w:rPr>
                <w:sz w:val="24"/>
                <w:szCs w:val="24"/>
              </w:rPr>
              <w:t>СУФД</w:t>
            </w:r>
          </w:p>
        </w:tc>
        <w:tc>
          <w:tcPr>
            <w:tcW w:w="3260" w:type="dxa"/>
          </w:tcPr>
          <w:p w:rsidR="00F5401B" w:rsidRPr="00233BD3" w:rsidRDefault="00F5401B" w:rsidP="00F5401B">
            <w:pPr>
              <w:jc w:val="center"/>
              <w:rPr>
                <w:sz w:val="24"/>
                <w:szCs w:val="24"/>
              </w:rPr>
            </w:pPr>
            <w:r w:rsidRPr="00233BD3">
              <w:rPr>
                <w:sz w:val="24"/>
                <w:szCs w:val="24"/>
              </w:rPr>
              <w:t>51 (2</w:t>
            </w:r>
            <w:proofErr w:type="gramStart"/>
            <w:r w:rsidRPr="00233BD3">
              <w:rPr>
                <w:sz w:val="24"/>
                <w:szCs w:val="24"/>
              </w:rPr>
              <w:t xml:space="preserve"> К</w:t>
            </w:r>
            <w:proofErr w:type="gramEnd"/>
            <w:r w:rsidRPr="00233BD3">
              <w:rPr>
                <w:sz w:val="24"/>
                <w:szCs w:val="24"/>
              </w:rPr>
              <w:t xml:space="preserve">, 23 Т, 26 </w:t>
            </w:r>
            <w:proofErr w:type="spellStart"/>
            <w:r w:rsidRPr="00233BD3">
              <w:rPr>
                <w:sz w:val="24"/>
                <w:szCs w:val="24"/>
              </w:rPr>
              <w:t>fix</w:t>
            </w:r>
            <w:proofErr w:type="spellEnd"/>
            <w:r w:rsidRPr="00233BD3">
              <w:rPr>
                <w:sz w:val="24"/>
                <w:szCs w:val="24"/>
              </w:rPr>
              <w:t>)</w:t>
            </w:r>
          </w:p>
        </w:tc>
        <w:tc>
          <w:tcPr>
            <w:tcW w:w="2606" w:type="dxa"/>
          </w:tcPr>
          <w:p w:rsidR="00F5401B" w:rsidRPr="00233BD3" w:rsidRDefault="00F5401B" w:rsidP="00F5401B">
            <w:pPr>
              <w:jc w:val="center"/>
              <w:rPr>
                <w:sz w:val="24"/>
                <w:szCs w:val="24"/>
              </w:rPr>
            </w:pPr>
            <w:r w:rsidRPr="00233BD3">
              <w:rPr>
                <w:sz w:val="24"/>
                <w:szCs w:val="24"/>
              </w:rPr>
              <w:t>032.730.700Т02fix2</w:t>
            </w:r>
          </w:p>
        </w:tc>
      </w:tr>
      <w:tr w:rsidR="00F5401B" w:rsidRPr="00233BD3" w:rsidTr="0011567E">
        <w:tc>
          <w:tcPr>
            <w:tcW w:w="817" w:type="dxa"/>
            <w:vAlign w:val="center"/>
          </w:tcPr>
          <w:p w:rsidR="00F5401B" w:rsidRPr="00233BD3" w:rsidRDefault="00F5401B" w:rsidP="00E00EDE">
            <w:pPr>
              <w:jc w:val="center"/>
              <w:rPr>
                <w:sz w:val="24"/>
                <w:szCs w:val="24"/>
              </w:rPr>
            </w:pPr>
            <w:r w:rsidRPr="00233BD3">
              <w:rPr>
                <w:sz w:val="24"/>
                <w:szCs w:val="24"/>
              </w:rPr>
              <w:t>3.</w:t>
            </w:r>
          </w:p>
        </w:tc>
        <w:tc>
          <w:tcPr>
            <w:tcW w:w="3544" w:type="dxa"/>
          </w:tcPr>
          <w:p w:rsidR="00F5401B" w:rsidRPr="00233BD3" w:rsidRDefault="00F5401B" w:rsidP="00F5401B">
            <w:pPr>
              <w:jc w:val="center"/>
              <w:rPr>
                <w:sz w:val="24"/>
                <w:szCs w:val="24"/>
              </w:rPr>
            </w:pPr>
            <w:r w:rsidRPr="00233BD3">
              <w:rPr>
                <w:sz w:val="24"/>
                <w:szCs w:val="24"/>
              </w:rPr>
              <w:t>СЭД</w:t>
            </w:r>
          </w:p>
        </w:tc>
        <w:tc>
          <w:tcPr>
            <w:tcW w:w="3260" w:type="dxa"/>
          </w:tcPr>
          <w:p w:rsidR="00F5401B" w:rsidRPr="00233BD3" w:rsidRDefault="00F5401B" w:rsidP="00F5401B">
            <w:pPr>
              <w:jc w:val="center"/>
              <w:rPr>
                <w:sz w:val="24"/>
                <w:szCs w:val="24"/>
              </w:rPr>
            </w:pPr>
            <w:r w:rsidRPr="00233BD3">
              <w:rPr>
                <w:sz w:val="24"/>
                <w:szCs w:val="24"/>
              </w:rPr>
              <w:t>-</w:t>
            </w:r>
          </w:p>
        </w:tc>
        <w:tc>
          <w:tcPr>
            <w:tcW w:w="2606" w:type="dxa"/>
          </w:tcPr>
          <w:p w:rsidR="00F5401B" w:rsidRPr="00233BD3" w:rsidRDefault="00F5401B" w:rsidP="00F5401B">
            <w:pPr>
              <w:jc w:val="center"/>
              <w:rPr>
                <w:sz w:val="24"/>
                <w:szCs w:val="24"/>
              </w:rPr>
            </w:pPr>
            <w:r w:rsidRPr="00233BD3">
              <w:rPr>
                <w:sz w:val="24"/>
                <w:szCs w:val="24"/>
              </w:rPr>
              <w:t>1.59.272.1</w:t>
            </w:r>
          </w:p>
        </w:tc>
      </w:tr>
      <w:tr w:rsidR="00F5401B" w:rsidRPr="00233BD3" w:rsidTr="0011567E">
        <w:tc>
          <w:tcPr>
            <w:tcW w:w="817" w:type="dxa"/>
            <w:vAlign w:val="center"/>
          </w:tcPr>
          <w:p w:rsidR="00F5401B" w:rsidRPr="00233BD3" w:rsidRDefault="00F5401B" w:rsidP="00E00EDE">
            <w:pPr>
              <w:jc w:val="center"/>
              <w:rPr>
                <w:sz w:val="24"/>
                <w:szCs w:val="24"/>
              </w:rPr>
            </w:pPr>
            <w:r w:rsidRPr="00233BD3">
              <w:rPr>
                <w:sz w:val="24"/>
                <w:szCs w:val="24"/>
              </w:rPr>
              <w:t>4.</w:t>
            </w:r>
          </w:p>
        </w:tc>
        <w:tc>
          <w:tcPr>
            <w:tcW w:w="3544" w:type="dxa"/>
          </w:tcPr>
          <w:p w:rsidR="00F5401B" w:rsidRPr="00233BD3" w:rsidRDefault="00F5401B" w:rsidP="00F5401B">
            <w:pPr>
              <w:jc w:val="center"/>
              <w:rPr>
                <w:sz w:val="24"/>
                <w:szCs w:val="24"/>
              </w:rPr>
            </w:pPr>
            <w:r w:rsidRPr="00233BD3">
              <w:rPr>
                <w:sz w:val="24"/>
                <w:szCs w:val="24"/>
              </w:rPr>
              <w:t>Кредиты</w:t>
            </w:r>
          </w:p>
        </w:tc>
        <w:tc>
          <w:tcPr>
            <w:tcW w:w="3260" w:type="dxa"/>
          </w:tcPr>
          <w:p w:rsidR="00F5401B" w:rsidRPr="00233BD3" w:rsidRDefault="00F5401B" w:rsidP="00F5401B">
            <w:pPr>
              <w:jc w:val="center"/>
              <w:rPr>
                <w:sz w:val="24"/>
                <w:szCs w:val="24"/>
              </w:rPr>
            </w:pPr>
            <w:r w:rsidRPr="00233BD3">
              <w:rPr>
                <w:sz w:val="24"/>
                <w:szCs w:val="24"/>
              </w:rPr>
              <w:t>2</w:t>
            </w:r>
          </w:p>
        </w:tc>
        <w:tc>
          <w:tcPr>
            <w:tcW w:w="2606" w:type="dxa"/>
          </w:tcPr>
          <w:p w:rsidR="00F5401B" w:rsidRPr="00233BD3" w:rsidRDefault="00F5401B" w:rsidP="00F5401B">
            <w:pPr>
              <w:jc w:val="center"/>
              <w:rPr>
                <w:sz w:val="24"/>
                <w:szCs w:val="24"/>
              </w:rPr>
            </w:pPr>
            <w:r w:rsidRPr="00233BD3">
              <w:rPr>
                <w:sz w:val="24"/>
                <w:szCs w:val="24"/>
              </w:rPr>
              <w:t>1.6.0.75</w:t>
            </w:r>
          </w:p>
        </w:tc>
      </w:tr>
      <w:tr w:rsidR="00F5401B" w:rsidRPr="00233BD3" w:rsidTr="0011567E">
        <w:tc>
          <w:tcPr>
            <w:tcW w:w="817" w:type="dxa"/>
            <w:vAlign w:val="center"/>
          </w:tcPr>
          <w:p w:rsidR="00F5401B" w:rsidRPr="00233BD3" w:rsidRDefault="00F5401B" w:rsidP="00E00EDE">
            <w:pPr>
              <w:jc w:val="center"/>
              <w:rPr>
                <w:sz w:val="24"/>
                <w:szCs w:val="24"/>
              </w:rPr>
            </w:pPr>
            <w:r w:rsidRPr="00233BD3">
              <w:rPr>
                <w:sz w:val="24"/>
                <w:szCs w:val="24"/>
              </w:rPr>
              <w:t>5.</w:t>
            </w:r>
          </w:p>
        </w:tc>
        <w:tc>
          <w:tcPr>
            <w:tcW w:w="3544" w:type="dxa"/>
          </w:tcPr>
          <w:p w:rsidR="00F5401B" w:rsidRPr="00233BD3" w:rsidRDefault="00F5401B" w:rsidP="00F5401B">
            <w:pPr>
              <w:jc w:val="center"/>
              <w:rPr>
                <w:sz w:val="24"/>
                <w:szCs w:val="24"/>
              </w:rPr>
            </w:pPr>
            <w:r w:rsidRPr="00233BD3">
              <w:rPr>
                <w:sz w:val="24"/>
                <w:szCs w:val="24"/>
              </w:rPr>
              <w:t xml:space="preserve">АСД </w:t>
            </w:r>
            <w:proofErr w:type="spellStart"/>
            <w:r w:rsidRPr="00233BD3">
              <w:rPr>
                <w:sz w:val="24"/>
                <w:szCs w:val="24"/>
              </w:rPr>
              <w:t>LanDocs</w:t>
            </w:r>
            <w:proofErr w:type="spellEnd"/>
          </w:p>
        </w:tc>
        <w:tc>
          <w:tcPr>
            <w:tcW w:w="3260" w:type="dxa"/>
          </w:tcPr>
          <w:p w:rsidR="00F5401B" w:rsidRPr="00233BD3" w:rsidRDefault="00F5401B" w:rsidP="00F5401B">
            <w:pPr>
              <w:jc w:val="center"/>
              <w:rPr>
                <w:sz w:val="24"/>
                <w:szCs w:val="24"/>
              </w:rPr>
            </w:pPr>
            <w:r w:rsidRPr="00233BD3">
              <w:rPr>
                <w:sz w:val="24"/>
                <w:szCs w:val="24"/>
              </w:rPr>
              <w:t>-</w:t>
            </w:r>
          </w:p>
        </w:tc>
        <w:tc>
          <w:tcPr>
            <w:tcW w:w="2606" w:type="dxa"/>
          </w:tcPr>
          <w:p w:rsidR="00F5401B" w:rsidRPr="00233BD3" w:rsidRDefault="00F5401B" w:rsidP="00F5401B">
            <w:pPr>
              <w:jc w:val="center"/>
              <w:rPr>
                <w:sz w:val="24"/>
                <w:szCs w:val="24"/>
              </w:rPr>
            </w:pPr>
            <w:r w:rsidRPr="00233BD3">
              <w:rPr>
                <w:sz w:val="24"/>
                <w:szCs w:val="24"/>
              </w:rPr>
              <w:t>3.5.0.45</w:t>
            </w:r>
          </w:p>
        </w:tc>
      </w:tr>
      <w:tr w:rsidR="00F5401B" w:rsidRPr="00233BD3" w:rsidTr="0011567E">
        <w:tc>
          <w:tcPr>
            <w:tcW w:w="817" w:type="dxa"/>
            <w:vAlign w:val="center"/>
          </w:tcPr>
          <w:p w:rsidR="00F5401B" w:rsidRPr="00233BD3" w:rsidRDefault="00F5401B" w:rsidP="00E00EDE">
            <w:pPr>
              <w:jc w:val="center"/>
              <w:rPr>
                <w:sz w:val="24"/>
                <w:szCs w:val="24"/>
              </w:rPr>
            </w:pPr>
            <w:r w:rsidRPr="00233BD3">
              <w:rPr>
                <w:sz w:val="24"/>
                <w:szCs w:val="24"/>
              </w:rPr>
              <w:t>6.</w:t>
            </w:r>
          </w:p>
        </w:tc>
        <w:tc>
          <w:tcPr>
            <w:tcW w:w="3544" w:type="dxa"/>
          </w:tcPr>
          <w:p w:rsidR="00F5401B" w:rsidRPr="00233BD3" w:rsidRDefault="00F5401B" w:rsidP="00F5401B">
            <w:pPr>
              <w:jc w:val="center"/>
              <w:rPr>
                <w:sz w:val="24"/>
                <w:szCs w:val="24"/>
              </w:rPr>
            </w:pPr>
            <w:r w:rsidRPr="00233BD3">
              <w:rPr>
                <w:sz w:val="24"/>
                <w:szCs w:val="24"/>
              </w:rPr>
              <w:t>Внутренний контроль и аудит ФК</w:t>
            </w:r>
          </w:p>
        </w:tc>
        <w:tc>
          <w:tcPr>
            <w:tcW w:w="3260" w:type="dxa"/>
          </w:tcPr>
          <w:p w:rsidR="00F5401B" w:rsidRPr="00233BD3" w:rsidRDefault="00F5401B" w:rsidP="00F5401B">
            <w:pPr>
              <w:jc w:val="center"/>
              <w:rPr>
                <w:sz w:val="24"/>
                <w:szCs w:val="24"/>
              </w:rPr>
            </w:pPr>
            <w:r w:rsidRPr="00233BD3">
              <w:rPr>
                <w:sz w:val="24"/>
                <w:szCs w:val="24"/>
              </w:rPr>
              <w:t>-</w:t>
            </w:r>
          </w:p>
        </w:tc>
        <w:tc>
          <w:tcPr>
            <w:tcW w:w="2606" w:type="dxa"/>
          </w:tcPr>
          <w:p w:rsidR="00F5401B" w:rsidRPr="00233BD3" w:rsidRDefault="00F5401B" w:rsidP="00F5401B">
            <w:pPr>
              <w:jc w:val="center"/>
              <w:rPr>
                <w:sz w:val="24"/>
                <w:szCs w:val="24"/>
              </w:rPr>
            </w:pPr>
            <w:r w:rsidRPr="00233BD3">
              <w:rPr>
                <w:sz w:val="24"/>
                <w:szCs w:val="24"/>
              </w:rPr>
              <w:t>12.3</w:t>
            </w:r>
          </w:p>
        </w:tc>
      </w:tr>
      <w:tr w:rsidR="00F5401B" w:rsidRPr="00233BD3" w:rsidTr="0011567E">
        <w:tc>
          <w:tcPr>
            <w:tcW w:w="817" w:type="dxa"/>
            <w:vAlign w:val="center"/>
          </w:tcPr>
          <w:p w:rsidR="00F5401B" w:rsidRPr="00233BD3" w:rsidRDefault="00F5401B" w:rsidP="00E00EDE">
            <w:pPr>
              <w:jc w:val="center"/>
              <w:rPr>
                <w:sz w:val="24"/>
                <w:szCs w:val="24"/>
              </w:rPr>
            </w:pPr>
            <w:r w:rsidRPr="00233BD3">
              <w:rPr>
                <w:sz w:val="24"/>
                <w:szCs w:val="24"/>
              </w:rPr>
              <w:t>7.</w:t>
            </w:r>
          </w:p>
        </w:tc>
        <w:tc>
          <w:tcPr>
            <w:tcW w:w="3544" w:type="dxa"/>
          </w:tcPr>
          <w:p w:rsidR="00F5401B" w:rsidRPr="00233BD3" w:rsidRDefault="00F5401B" w:rsidP="00F5401B">
            <w:pPr>
              <w:jc w:val="center"/>
              <w:rPr>
                <w:sz w:val="24"/>
                <w:szCs w:val="24"/>
              </w:rPr>
            </w:pPr>
            <w:r w:rsidRPr="00233BD3">
              <w:rPr>
                <w:sz w:val="24"/>
                <w:szCs w:val="24"/>
              </w:rPr>
              <w:t>АРМ КБР</w:t>
            </w:r>
          </w:p>
        </w:tc>
        <w:tc>
          <w:tcPr>
            <w:tcW w:w="3260" w:type="dxa"/>
          </w:tcPr>
          <w:p w:rsidR="00F5401B" w:rsidRPr="00233BD3" w:rsidRDefault="00F5401B" w:rsidP="00F5401B">
            <w:pPr>
              <w:jc w:val="center"/>
              <w:rPr>
                <w:sz w:val="24"/>
                <w:szCs w:val="24"/>
              </w:rPr>
            </w:pPr>
            <w:r w:rsidRPr="00233BD3">
              <w:rPr>
                <w:sz w:val="24"/>
                <w:szCs w:val="24"/>
              </w:rPr>
              <w:t>0</w:t>
            </w:r>
          </w:p>
        </w:tc>
        <w:tc>
          <w:tcPr>
            <w:tcW w:w="2606" w:type="dxa"/>
          </w:tcPr>
          <w:p w:rsidR="00F5401B" w:rsidRPr="00233BD3" w:rsidRDefault="00F5401B" w:rsidP="00F5401B">
            <w:pPr>
              <w:jc w:val="center"/>
              <w:rPr>
                <w:sz w:val="24"/>
                <w:szCs w:val="24"/>
              </w:rPr>
            </w:pPr>
            <w:r w:rsidRPr="00233BD3">
              <w:rPr>
                <w:sz w:val="24"/>
                <w:szCs w:val="24"/>
              </w:rPr>
              <w:t>2021.1.1</w:t>
            </w:r>
          </w:p>
        </w:tc>
      </w:tr>
      <w:tr w:rsidR="00F5401B" w:rsidRPr="00233BD3" w:rsidTr="0011567E">
        <w:tc>
          <w:tcPr>
            <w:tcW w:w="817" w:type="dxa"/>
            <w:vAlign w:val="center"/>
          </w:tcPr>
          <w:p w:rsidR="00F5401B" w:rsidRPr="00233BD3" w:rsidRDefault="00F5401B" w:rsidP="00E00EDE">
            <w:pPr>
              <w:jc w:val="center"/>
              <w:rPr>
                <w:sz w:val="24"/>
                <w:szCs w:val="24"/>
              </w:rPr>
            </w:pPr>
            <w:r w:rsidRPr="00233BD3">
              <w:rPr>
                <w:sz w:val="24"/>
                <w:szCs w:val="24"/>
              </w:rPr>
              <w:t>8.</w:t>
            </w:r>
          </w:p>
        </w:tc>
        <w:tc>
          <w:tcPr>
            <w:tcW w:w="3544" w:type="dxa"/>
          </w:tcPr>
          <w:p w:rsidR="00F5401B" w:rsidRPr="00233BD3" w:rsidRDefault="00F5401B" w:rsidP="00F5401B">
            <w:pPr>
              <w:jc w:val="center"/>
              <w:rPr>
                <w:sz w:val="24"/>
                <w:szCs w:val="24"/>
              </w:rPr>
            </w:pPr>
            <w:r w:rsidRPr="00233BD3">
              <w:rPr>
                <w:sz w:val="24"/>
                <w:szCs w:val="24"/>
              </w:rPr>
              <w:t>АРМ КБР Н</w:t>
            </w:r>
          </w:p>
        </w:tc>
        <w:tc>
          <w:tcPr>
            <w:tcW w:w="3260" w:type="dxa"/>
          </w:tcPr>
          <w:p w:rsidR="00F5401B" w:rsidRPr="00233BD3" w:rsidRDefault="00F5401B" w:rsidP="00F5401B">
            <w:pPr>
              <w:jc w:val="center"/>
              <w:rPr>
                <w:sz w:val="24"/>
                <w:szCs w:val="24"/>
              </w:rPr>
            </w:pPr>
            <w:r w:rsidRPr="00233BD3">
              <w:rPr>
                <w:sz w:val="24"/>
                <w:szCs w:val="24"/>
              </w:rPr>
              <w:t>4</w:t>
            </w:r>
          </w:p>
        </w:tc>
        <w:tc>
          <w:tcPr>
            <w:tcW w:w="2606" w:type="dxa"/>
          </w:tcPr>
          <w:p w:rsidR="00F5401B" w:rsidRPr="00233BD3" w:rsidRDefault="00F5401B" w:rsidP="00F5401B">
            <w:pPr>
              <w:jc w:val="center"/>
              <w:rPr>
                <w:sz w:val="24"/>
                <w:szCs w:val="24"/>
              </w:rPr>
            </w:pPr>
            <w:r w:rsidRPr="00233BD3">
              <w:rPr>
                <w:sz w:val="24"/>
                <w:szCs w:val="24"/>
              </w:rPr>
              <w:t>2021.3.0.</w:t>
            </w:r>
          </w:p>
        </w:tc>
      </w:tr>
    </w:tbl>
    <w:p w:rsidR="00B909E6" w:rsidRPr="00594067" w:rsidRDefault="00B909E6" w:rsidP="00594067">
      <w:pPr>
        <w:pStyle w:val="1"/>
        <w:spacing w:line="240" w:lineRule="auto"/>
        <w:rPr>
          <w:b w:val="0"/>
        </w:rPr>
      </w:pPr>
      <w:bookmarkStart w:id="46" w:name="_Toc8746792"/>
    </w:p>
    <w:p w:rsidR="00B909E6" w:rsidRPr="00594067" w:rsidRDefault="00B909E6" w:rsidP="00594067">
      <w:pPr>
        <w:pStyle w:val="1"/>
        <w:spacing w:line="240" w:lineRule="auto"/>
        <w:rPr>
          <w:b w:val="0"/>
        </w:rPr>
      </w:pPr>
    </w:p>
    <w:p w:rsidR="002117F9" w:rsidRPr="00233BD3" w:rsidRDefault="002117F9" w:rsidP="008A6562">
      <w:pPr>
        <w:pStyle w:val="1"/>
      </w:pPr>
      <w:r w:rsidRPr="00233BD3">
        <w:t>8. Правовое обеспечение</w:t>
      </w:r>
      <w:bookmarkEnd w:id="46"/>
    </w:p>
    <w:p w:rsidR="002117F9" w:rsidRPr="00233BD3" w:rsidRDefault="002117F9" w:rsidP="00233BD3">
      <w:pPr>
        <w:rPr>
          <w:sz w:val="24"/>
          <w:szCs w:val="24"/>
          <w:lang w:eastAsia="ru-RU"/>
        </w:rPr>
      </w:pPr>
    </w:p>
    <w:p w:rsidR="002117F9" w:rsidRPr="00233BD3" w:rsidRDefault="002117F9" w:rsidP="00233BD3">
      <w:pPr>
        <w:rPr>
          <w:sz w:val="24"/>
          <w:szCs w:val="24"/>
          <w:lang w:eastAsia="ru-RU"/>
        </w:rPr>
      </w:pPr>
    </w:p>
    <w:p w:rsidR="002117F9" w:rsidRPr="00233BD3" w:rsidRDefault="00A75E8B" w:rsidP="00233BD3">
      <w:pPr>
        <w:widowControl w:val="0"/>
        <w:suppressAutoHyphens w:val="0"/>
        <w:overflowPunct w:val="0"/>
        <w:adjustRightInd w:val="0"/>
        <w:spacing w:line="360" w:lineRule="auto"/>
        <w:ind w:firstLine="709"/>
        <w:jc w:val="both"/>
        <w:rPr>
          <w:sz w:val="28"/>
          <w:szCs w:val="28"/>
        </w:rPr>
      </w:pPr>
      <w:r w:rsidRPr="00233BD3">
        <w:rPr>
          <w:sz w:val="28"/>
          <w:szCs w:val="28"/>
        </w:rPr>
        <w:t>В отчетном периоде</w:t>
      </w:r>
      <w:r w:rsidR="002117F9" w:rsidRPr="00233BD3">
        <w:rPr>
          <w:sz w:val="28"/>
          <w:szCs w:val="28"/>
        </w:rPr>
        <w:t xml:space="preserve"> в судах общей юрисдикции и арбитражных судах с участием специалистов Управления при представлении интересов Минфина России, Федерального казначейства, Управления было рассмотрено </w:t>
      </w:r>
      <w:r w:rsidRPr="00233BD3">
        <w:rPr>
          <w:sz w:val="28"/>
          <w:szCs w:val="28"/>
        </w:rPr>
        <w:t>73</w:t>
      </w:r>
      <w:r w:rsidR="002117F9" w:rsidRPr="00233BD3">
        <w:rPr>
          <w:sz w:val="28"/>
          <w:szCs w:val="28"/>
        </w:rPr>
        <w:t xml:space="preserve"> судебных дел</w:t>
      </w:r>
      <w:r w:rsidRPr="00233BD3">
        <w:rPr>
          <w:sz w:val="28"/>
          <w:szCs w:val="28"/>
        </w:rPr>
        <w:t>а</w:t>
      </w:r>
      <w:r w:rsidR="002117F9" w:rsidRPr="00233BD3">
        <w:rPr>
          <w:sz w:val="28"/>
          <w:szCs w:val="28"/>
        </w:rPr>
        <w:t xml:space="preserve"> (в том числе перешедших с </w:t>
      </w:r>
      <w:r w:rsidR="004A683B" w:rsidRPr="00233BD3">
        <w:rPr>
          <w:sz w:val="28"/>
          <w:szCs w:val="28"/>
        </w:rPr>
        <w:t>2020</w:t>
      </w:r>
      <w:r w:rsidR="002117F9" w:rsidRPr="00233BD3">
        <w:rPr>
          <w:sz w:val="28"/>
          <w:szCs w:val="28"/>
        </w:rPr>
        <w:t xml:space="preserve"> год</w:t>
      </w:r>
      <w:r w:rsidR="004A683B" w:rsidRPr="00233BD3">
        <w:rPr>
          <w:sz w:val="28"/>
          <w:szCs w:val="28"/>
        </w:rPr>
        <w:t>а</w:t>
      </w:r>
      <w:r w:rsidR="002117F9" w:rsidRPr="00233BD3">
        <w:rPr>
          <w:sz w:val="28"/>
          <w:szCs w:val="28"/>
        </w:rPr>
        <w:t>).</w:t>
      </w:r>
    </w:p>
    <w:p w:rsidR="002117F9" w:rsidRPr="00233BD3" w:rsidRDefault="002117F9" w:rsidP="002117F9">
      <w:pPr>
        <w:spacing w:line="360" w:lineRule="auto"/>
        <w:ind w:firstLine="709"/>
        <w:jc w:val="both"/>
        <w:rPr>
          <w:sz w:val="28"/>
          <w:szCs w:val="28"/>
        </w:rPr>
      </w:pPr>
      <w:bookmarkStart w:id="47" w:name="_Toc410200443"/>
      <w:proofErr w:type="gramStart"/>
      <w:r w:rsidRPr="00233BD3">
        <w:rPr>
          <w:sz w:val="28"/>
          <w:szCs w:val="28"/>
        </w:rPr>
        <w:t>По искам к Российской Федерации в лице Минфина России в порядке, предусмотренном статьями 1069, 1070 Гражданского кодекса Российской Федерации о возмещении материального и морального вреда (в том числе в порядке реабилитации) за незаконное уголовное преследование, незаконные действия (бездействие) государственных органов, либо должностных лиц указанных органов, присуждении компенсации за нарушение права на судопроизводство в разумный срок или права на исполнение судебного</w:t>
      </w:r>
      <w:proofErr w:type="gramEnd"/>
      <w:r w:rsidRPr="00233BD3">
        <w:rPr>
          <w:sz w:val="28"/>
          <w:szCs w:val="28"/>
        </w:rPr>
        <w:t xml:space="preserve"> акта в разумный срок в отчетном периоде было предъявлено </w:t>
      </w:r>
      <w:r w:rsidR="008A4DB9" w:rsidRPr="00233BD3">
        <w:rPr>
          <w:sz w:val="28"/>
          <w:szCs w:val="28"/>
        </w:rPr>
        <w:t>3</w:t>
      </w:r>
      <w:r w:rsidR="00D737A7" w:rsidRPr="00233BD3">
        <w:rPr>
          <w:sz w:val="28"/>
          <w:szCs w:val="28"/>
        </w:rPr>
        <w:t>1</w:t>
      </w:r>
      <w:r w:rsidRPr="00233BD3">
        <w:rPr>
          <w:sz w:val="28"/>
          <w:szCs w:val="28"/>
        </w:rPr>
        <w:t xml:space="preserve"> исковых заявлений на общую сумму </w:t>
      </w:r>
      <w:r w:rsidR="00D737A7" w:rsidRPr="00233BD3">
        <w:rPr>
          <w:sz w:val="28"/>
          <w:szCs w:val="28"/>
        </w:rPr>
        <w:t>66</w:t>
      </w:r>
      <w:r w:rsidR="008A4DB9" w:rsidRPr="00233BD3">
        <w:rPr>
          <w:sz w:val="28"/>
          <w:szCs w:val="28"/>
        </w:rPr>
        <w:t>,</w:t>
      </w:r>
      <w:r w:rsidR="00D737A7" w:rsidRPr="00233BD3">
        <w:rPr>
          <w:sz w:val="28"/>
          <w:szCs w:val="28"/>
        </w:rPr>
        <w:t>5</w:t>
      </w:r>
      <w:r w:rsidRPr="00233BD3">
        <w:rPr>
          <w:sz w:val="28"/>
          <w:szCs w:val="28"/>
        </w:rPr>
        <w:t xml:space="preserve"> млн. руб.</w:t>
      </w:r>
    </w:p>
    <w:p w:rsidR="002117F9" w:rsidRPr="00233BD3" w:rsidRDefault="002117F9" w:rsidP="002117F9">
      <w:pPr>
        <w:spacing w:line="360" w:lineRule="auto"/>
        <w:ind w:firstLine="709"/>
        <w:jc w:val="both"/>
        <w:rPr>
          <w:sz w:val="28"/>
          <w:szCs w:val="28"/>
        </w:rPr>
      </w:pPr>
      <w:r w:rsidRPr="00233BD3">
        <w:rPr>
          <w:sz w:val="28"/>
          <w:szCs w:val="28"/>
        </w:rPr>
        <w:t xml:space="preserve">В судах общей юрисдикции требования удовлетворены полностью или </w:t>
      </w:r>
      <w:r w:rsidR="00D737A7" w:rsidRPr="00233BD3">
        <w:rPr>
          <w:sz w:val="28"/>
          <w:szCs w:val="28"/>
        </w:rPr>
        <w:t>частично по 25</w:t>
      </w:r>
      <w:r w:rsidRPr="00233BD3">
        <w:rPr>
          <w:sz w:val="28"/>
          <w:szCs w:val="28"/>
        </w:rPr>
        <w:t xml:space="preserve"> искам в порядке статьи 1070 Гражданского кодекса Российской Федерации с Минфина России за счет средств казны Российской Федерации по вступившим в законную силу судебным актам взыскано </w:t>
      </w:r>
      <w:r w:rsidR="00D737A7" w:rsidRPr="00233BD3">
        <w:rPr>
          <w:sz w:val="28"/>
          <w:szCs w:val="28"/>
        </w:rPr>
        <w:t>7,2</w:t>
      </w:r>
      <w:r w:rsidRPr="00233BD3">
        <w:rPr>
          <w:sz w:val="28"/>
          <w:szCs w:val="28"/>
        </w:rPr>
        <w:t xml:space="preserve"> млн. руб., </w:t>
      </w:r>
      <w:bookmarkStart w:id="48" w:name="_Toc448498881"/>
      <w:bookmarkEnd w:id="47"/>
      <w:r w:rsidRPr="00233BD3">
        <w:rPr>
          <w:sz w:val="28"/>
          <w:szCs w:val="28"/>
        </w:rPr>
        <w:t xml:space="preserve">остальные дела находятся на стадии апелляционного и кассационного обжалования.  </w:t>
      </w:r>
    </w:p>
    <w:p w:rsidR="00C937B5" w:rsidRPr="00233BD3" w:rsidRDefault="002117F9" w:rsidP="00C937B5">
      <w:pPr>
        <w:spacing w:line="360" w:lineRule="auto"/>
        <w:ind w:firstLine="709"/>
        <w:jc w:val="both"/>
        <w:rPr>
          <w:sz w:val="28"/>
          <w:szCs w:val="28"/>
        </w:rPr>
      </w:pPr>
      <w:r w:rsidRPr="00233BD3">
        <w:rPr>
          <w:sz w:val="28"/>
          <w:szCs w:val="28"/>
        </w:rPr>
        <w:t xml:space="preserve">В Арбитражном суде Республики Калмыкия Управление выступало в качестве ответчика по </w:t>
      </w:r>
      <w:r w:rsidR="00C937B5" w:rsidRPr="00233BD3">
        <w:rPr>
          <w:sz w:val="28"/>
          <w:szCs w:val="28"/>
        </w:rPr>
        <w:t>7</w:t>
      </w:r>
      <w:r w:rsidRPr="00233BD3">
        <w:rPr>
          <w:sz w:val="28"/>
          <w:szCs w:val="28"/>
        </w:rPr>
        <w:t xml:space="preserve"> делам </w:t>
      </w:r>
      <w:r w:rsidR="00B77BE9" w:rsidRPr="00233BD3">
        <w:rPr>
          <w:sz w:val="28"/>
          <w:szCs w:val="28"/>
        </w:rPr>
        <w:t xml:space="preserve">о признании представлений, выданным объектам контроля, </w:t>
      </w:r>
      <w:proofErr w:type="gramStart"/>
      <w:r w:rsidR="00B77BE9" w:rsidRPr="00233BD3">
        <w:rPr>
          <w:sz w:val="28"/>
          <w:szCs w:val="28"/>
        </w:rPr>
        <w:lastRenderedPageBreak/>
        <w:t>недействительными</w:t>
      </w:r>
      <w:proofErr w:type="gramEnd"/>
      <w:r w:rsidR="00B77BE9" w:rsidRPr="00233BD3">
        <w:rPr>
          <w:sz w:val="28"/>
          <w:szCs w:val="28"/>
        </w:rPr>
        <w:t xml:space="preserve">. </w:t>
      </w:r>
      <w:r w:rsidR="00C937B5" w:rsidRPr="00233BD3">
        <w:rPr>
          <w:sz w:val="28"/>
          <w:szCs w:val="28"/>
        </w:rPr>
        <w:t xml:space="preserve">По одному из них принято решение об удовлетворении заявленных требований, представление Управления отменено. Остальные дела находятся на стадии рассмотрения (нового рассмотрения). По исковому заявлению Управления о возмещении ущерба Российской Федерации, предъявленному в 2020 году, принято решение об удовлетворении заявленных требований. </w:t>
      </w:r>
    </w:p>
    <w:p w:rsidR="00C937B5" w:rsidRPr="00233BD3" w:rsidRDefault="00C937B5" w:rsidP="00C937B5">
      <w:pPr>
        <w:spacing w:line="360" w:lineRule="auto"/>
        <w:ind w:firstLine="709"/>
        <w:jc w:val="both"/>
        <w:rPr>
          <w:sz w:val="28"/>
          <w:szCs w:val="28"/>
        </w:rPr>
      </w:pPr>
      <w:r w:rsidRPr="00233BD3">
        <w:rPr>
          <w:sz w:val="28"/>
          <w:szCs w:val="28"/>
        </w:rPr>
        <w:t>Управление выступало в качестве третьего лица при рассмотрении 2 исковых заявления объектов контроля во исполнение представления. По одному из них принято решение об отказе в удовлетворении заявленных требований, второе находится на стадии рассмотрения.</w:t>
      </w:r>
    </w:p>
    <w:p w:rsidR="00C937B5" w:rsidRPr="00233BD3" w:rsidRDefault="00C937B5" w:rsidP="00C937B5">
      <w:pPr>
        <w:spacing w:line="360" w:lineRule="auto"/>
        <w:ind w:firstLine="709"/>
        <w:jc w:val="both"/>
        <w:rPr>
          <w:sz w:val="28"/>
          <w:szCs w:val="28"/>
        </w:rPr>
      </w:pPr>
      <w:r w:rsidRPr="00233BD3">
        <w:rPr>
          <w:sz w:val="28"/>
          <w:szCs w:val="28"/>
        </w:rPr>
        <w:t>Всего в отчетном периоде принято участие в 126 судебных заседаниях, в том числе по делам, перешедшим с 2018-2020 годов.</w:t>
      </w:r>
    </w:p>
    <w:p w:rsidR="00B909E6" w:rsidRPr="00C21429" w:rsidRDefault="00B909E6" w:rsidP="00233BD3">
      <w:pPr>
        <w:ind w:firstLine="709"/>
        <w:jc w:val="both"/>
        <w:rPr>
          <w:sz w:val="28"/>
          <w:szCs w:val="28"/>
        </w:rPr>
      </w:pPr>
    </w:p>
    <w:p w:rsidR="00B909E6" w:rsidRPr="00C21429" w:rsidRDefault="00B909E6" w:rsidP="00233BD3">
      <w:pPr>
        <w:ind w:firstLine="709"/>
        <w:jc w:val="both"/>
        <w:rPr>
          <w:sz w:val="28"/>
          <w:szCs w:val="28"/>
        </w:rPr>
      </w:pPr>
    </w:p>
    <w:p w:rsidR="002117F9" w:rsidRPr="00233BD3" w:rsidRDefault="002117F9" w:rsidP="008A6562">
      <w:pPr>
        <w:pStyle w:val="1"/>
      </w:pPr>
      <w:bookmarkStart w:id="49" w:name="_Toc8746793"/>
      <w:r w:rsidRPr="00233BD3">
        <w:t>9. Правовая экспертиза исполнительных документов, договоров, соглашений и решений налоговых органов. Правовое сопровождение контрольных мероприятий в финансово-бюджетной сфере</w:t>
      </w:r>
      <w:bookmarkEnd w:id="49"/>
    </w:p>
    <w:p w:rsidR="002117F9" w:rsidRPr="00C21429" w:rsidRDefault="002117F9" w:rsidP="00D34F84">
      <w:pPr>
        <w:spacing w:line="276" w:lineRule="auto"/>
        <w:rPr>
          <w:sz w:val="28"/>
          <w:szCs w:val="28"/>
          <w:lang w:eastAsia="ru-RU"/>
        </w:rPr>
      </w:pPr>
    </w:p>
    <w:p w:rsidR="002117F9" w:rsidRPr="00C21429" w:rsidRDefault="002117F9" w:rsidP="00D34F84">
      <w:pPr>
        <w:spacing w:line="276" w:lineRule="auto"/>
        <w:rPr>
          <w:sz w:val="28"/>
          <w:szCs w:val="28"/>
          <w:lang w:eastAsia="ru-RU"/>
        </w:rPr>
      </w:pPr>
    </w:p>
    <w:p w:rsidR="002117F9" w:rsidRPr="00233BD3" w:rsidRDefault="002117F9" w:rsidP="002117F9">
      <w:pPr>
        <w:spacing w:line="360" w:lineRule="auto"/>
        <w:ind w:firstLine="709"/>
        <w:jc w:val="both"/>
        <w:rPr>
          <w:sz w:val="28"/>
          <w:szCs w:val="28"/>
        </w:rPr>
      </w:pPr>
      <w:r w:rsidRPr="00233BD3">
        <w:rPr>
          <w:sz w:val="28"/>
          <w:szCs w:val="28"/>
        </w:rPr>
        <w:t xml:space="preserve">В ходе проведения правовой экспертизы исполнительных документов, а также документов, отменяющих или приостанавливающих исполнение судебного акта, в отчетном периоде оформлено </w:t>
      </w:r>
      <w:r w:rsidR="005C6736" w:rsidRPr="00233BD3">
        <w:rPr>
          <w:sz w:val="28"/>
          <w:szCs w:val="28"/>
        </w:rPr>
        <w:t>1380</w:t>
      </w:r>
      <w:r w:rsidRPr="00233BD3">
        <w:rPr>
          <w:sz w:val="28"/>
          <w:szCs w:val="28"/>
        </w:rPr>
        <w:t xml:space="preserve"> заключени</w:t>
      </w:r>
      <w:r w:rsidR="005C6736" w:rsidRPr="00233BD3">
        <w:rPr>
          <w:sz w:val="28"/>
          <w:szCs w:val="28"/>
        </w:rPr>
        <w:t>й</w:t>
      </w:r>
      <w:r w:rsidRPr="00233BD3">
        <w:rPr>
          <w:sz w:val="28"/>
          <w:szCs w:val="28"/>
        </w:rPr>
        <w:t xml:space="preserve"> на соответствие исполнительного документа требованиям, предъявляемым к нему законодательством Российской Федерации. Подготовлено </w:t>
      </w:r>
      <w:r w:rsidR="005C6736" w:rsidRPr="00233BD3">
        <w:rPr>
          <w:sz w:val="28"/>
          <w:szCs w:val="28"/>
        </w:rPr>
        <w:t>100</w:t>
      </w:r>
      <w:r w:rsidRPr="00233BD3">
        <w:rPr>
          <w:sz w:val="28"/>
          <w:szCs w:val="28"/>
        </w:rPr>
        <w:t xml:space="preserve"> отрицательных заключений.</w:t>
      </w:r>
    </w:p>
    <w:p w:rsidR="002117F9" w:rsidRPr="00233BD3" w:rsidRDefault="002117F9" w:rsidP="002117F9">
      <w:pPr>
        <w:spacing w:line="360" w:lineRule="auto"/>
        <w:ind w:firstLine="709"/>
        <w:jc w:val="both"/>
        <w:rPr>
          <w:sz w:val="28"/>
          <w:szCs w:val="28"/>
        </w:rPr>
      </w:pPr>
      <w:r w:rsidRPr="00233BD3">
        <w:rPr>
          <w:sz w:val="28"/>
          <w:szCs w:val="28"/>
        </w:rPr>
        <w:t>Наиболее частыми основаниями для возврата исполнительных документов в связи с несоответствием их предъявляемым требованиям являлись:</w:t>
      </w:r>
    </w:p>
    <w:p w:rsidR="002117F9" w:rsidRPr="00233BD3" w:rsidRDefault="002117F9" w:rsidP="002117F9">
      <w:pPr>
        <w:spacing w:line="360" w:lineRule="auto"/>
        <w:ind w:firstLine="709"/>
        <w:jc w:val="both"/>
        <w:rPr>
          <w:sz w:val="28"/>
          <w:szCs w:val="28"/>
        </w:rPr>
      </w:pPr>
      <w:r w:rsidRPr="00233BD3">
        <w:rPr>
          <w:sz w:val="28"/>
          <w:szCs w:val="28"/>
        </w:rPr>
        <w:t>- наличие описок в решении суда;</w:t>
      </w:r>
    </w:p>
    <w:p w:rsidR="002117F9" w:rsidRPr="00233BD3" w:rsidRDefault="002117F9" w:rsidP="002117F9">
      <w:pPr>
        <w:spacing w:line="360" w:lineRule="auto"/>
        <w:ind w:firstLine="709"/>
        <w:jc w:val="both"/>
        <w:rPr>
          <w:sz w:val="28"/>
          <w:szCs w:val="28"/>
        </w:rPr>
      </w:pPr>
      <w:r w:rsidRPr="00233BD3">
        <w:rPr>
          <w:sz w:val="28"/>
          <w:szCs w:val="28"/>
        </w:rPr>
        <w:t>- отсутствие в органах Федерального казначейства открытого лицевого счета должника;</w:t>
      </w:r>
    </w:p>
    <w:p w:rsidR="002117F9" w:rsidRPr="00233BD3" w:rsidRDefault="002117F9" w:rsidP="002117F9">
      <w:pPr>
        <w:spacing w:line="360" w:lineRule="auto"/>
        <w:ind w:firstLine="709"/>
        <w:jc w:val="both"/>
        <w:rPr>
          <w:sz w:val="28"/>
          <w:szCs w:val="28"/>
        </w:rPr>
      </w:pPr>
      <w:r w:rsidRPr="00233BD3">
        <w:t xml:space="preserve">- </w:t>
      </w:r>
      <w:r w:rsidRPr="00233BD3">
        <w:rPr>
          <w:sz w:val="28"/>
          <w:szCs w:val="28"/>
        </w:rPr>
        <w:t>не предоставление взыскателем полного пакета документов;</w:t>
      </w:r>
    </w:p>
    <w:p w:rsidR="002117F9" w:rsidRPr="00233BD3" w:rsidRDefault="002117F9" w:rsidP="002117F9">
      <w:pPr>
        <w:spacing w:line="360" w:lineRule="auto"/>
        <w:ind w:firstLine="709"/>
        <w:jc w:val="both"/>
        <w:rPr>
          <w:sz w:val="28"/>
          <w:szCs w:val="28"/>
        </w:rPr>
      </w:pPr>
      <w:r w:rsidRPr="00233BD3">
        <w:rPr>
          <w:sz w:val="28"/>
          <w:szCs w:val="28"/>
        </w:rPr>
        <w:t xml:space="preserve">- несоответствие представленных исполнительных документов требованиям Федерального закона </w:t>
      </w:r>
      <w:r w:rsidR="0071251A" w:rsidRPr="00233BD3">
        <w:rPr>
          <w:sz w:val="28"/>
          <w:szCs w:val="28"/>
        </w:rPr>
        <w:t xml:space="preserve">от 02.10.2007 </w:t>
      </w:r>
      <w:r w:rsidRPr="00233BD3">
        <w:rPr>
          <w:sz w:val="28"/>
          <w:szCs w:val="28"/>
        </w:rPr>
        <w:t>№ 229-ФЗ «Об исполнительном производстве».</w:t>
      </w:r>
    </w:p>
    <w:p w:rsidR="002117F9" w:rsidRPr="00233BD3" w:rsidRDefault="002117F9" w:rsidP="002117F9">
      <w:pPr>
        <w:spacing w:line="360" w:lineRule="auto"/>
        <w:ind w:firstLine="709"/>
        <w:jc w:val="both"/>
        <w:rPr>
          <w:sz w:val="28"/>
          <w:szCs w:val="28"/>
        </w:rPr>
      </w:pPr>
      <w:r w:rsidRPr="00233BD3">
        <w:rPr>
          <w:kern w:val="28"/>
          <w:sz w:val="28"/>
          <w:szCs w:val="28"/>
          <w:lang w:eastAsia="ru-RU"/>
        </w:rPr>
        <w:lastRenderedPageBreak/>
        <w:t xml:space="preserve">В рамках организации исполнения решений налоговых органов проведена правовая экспертиза </w:t>
      </w:r>
      <w:r w:rsidR="00BD6D65" w:rsidRPr="00233BD3">
        <w:rPr>
          <w:kern w:val="28"/>
          <w:sz w:val="28"/>
          <w:szCs w:val="28"/>
          <w:lang w:eastAsia="ru-RU"/>
        </w:rPr>
        <w:t>1 080</w:t>
      </w:r>
      <w:r w:rsidR="00795D5D" w:rsidRPr="00233BD3">
        <w:rPr>
          <w:kern w:val="28"/>
          <w:sz w:val="28"/>
          <w:szCs w:val="28"/>
          <w:lang w:eastAsia="ru-RU"/>
        </w:rPr>
        <w:t xml:space="preserve"> решений налоговых органов. В </w:t>
      </w:r>
      <w:r w:rsidR="00BD6D65" w:rsidRPr="00233BD3">
        <w:rPr>
          <w:kern w:val="28"/>
          <w:sz w:val="28"/>
          <w:szCs w:val="28"/>
          <w:lang w:eastAsia="ru-RU"/>
        </w:rPr>
        <w:t>3</w:t>
      </w:r>
      <w:r w:rsidR="00795D5D" w:rsidRPr="00233BD3">
        <w:rPr>
          <w:kern w:val="28"/>
          <w:sz w:val="28"/>
          <w:szCs w:val="28"/>
          <w:lang w:eastAsia="ru-RU"/>
        </w:rPr>
        <w:t>1</w:t>
      </w:r>
      <w:r w:rsidRPr="00233BD3">
        <w:rPr>
          <w:kern w:val="28"/>
          <w:sz w:val="28"/>
          <w:szCs w:val="28"/>
          <w:lang w:eastAsia="ru-RU"/>
        </w:rPr>
        <w:t xml:space="preserve"> случаях документы подлежали возврату в связи с отсутствием в органах Федерального казначейства открытого лицевого счета должника, </w:t>
      </w:r>
      <w:r w:rsidRPr="00233BD3">
        <w:rPr>
          <w:sz w:val="28"/>
          <w:szCs w:val="28"/>
        </w:rPr>
        <w:t>несоответствием нормативно-правовым актам.</w:t>
      </w:r>
    </w:p>
    <w:p w:rsidR="002117F9" w:rsidRPr="00233BD3" w:rsidRDefault="002117F9" w:rsidP="002117F9">
      <w:pPr>
        <w:widowControl w:val="0"/>
        <w:suppressAutoHyphens w:val="0"/>
        <w:overflowPunct w:val="0"/>
        <w:adjustRightInd w:val="0"/>
        <w:spacing w:line="360" w:lineRule="auto"/>
        <w:ind w:firstLine="709"/>
        <w:jc w:val="both"/>
        <w:rPr>
          <w:kern w:val="28"/>
          <w:sz w:val="28"/>
          <w:szCs w:val="28"/>
          <w:lang w:eastAsia="ru-RU"/>
        </w:rPr>
      </w:pPr>
      <w:proofErr w:type="gramStart"/>
      <w:r w:rsidRPr="00233BD3">
        <w:rPr>
          <w:kern w:val="28"/>
          <w:sz w:val="28"/>
          <w:szCs w:val="28"/>
          <w:lang w:eastAsia="ru-RU"/>
        </w:rPr>
        <w:t xml:space="preserve">В </w:t>
      </w:r>
      <w:r w:rsidRPr="00233BD3">
        <w:rPr>
          <w:sz w:val="28"/>
          <w:szCs w:val="28"/>
        </w:rPr>
        <w:t>соответствии</w:t>
      </w:r>
      <w:r w:rsidRPr="00233BD3">
        <w:rPr>
          <w:kern w:val="28"/>
          <w:sz w:val="28"/>
          <w:szCs w:val="28"/>
          <w:lang w:eastAsia="ru-RU"/>
        </w:rPr>
        <w:t xml:space="preserve"> с Порядком проведения правовой экспертизы документов, поступающих в юридический отдел территориального органа Федерального казначейства, утвержденного приказом Федерального казначейства от 17 декабря 2013 г. № 297, </w:t>
      </w:r>
      <w:r w:rsidR="00795D5D" w:rsidRPr="00233BD3">
        <w:rPr>
          <w:sz w:val="28"/>
          <w:szCs w:val="28"/>
        </w:rPr>
        <w:t>Постановлением Правительства Р</w:t>
      </w:r>
      <w:r w:rsidR="00E00EDE" w:rsidRPr="00233BD3">
        <w:rPr>
          <w:sz w:val="28"/>
          <w:szCs w:val="28"/>
        </w:rPr>
        <w:t xml:space="preserve">оссийской </w:t>
      </w:r>
      <w:r w:rsidR="00795D5D" w:rsidRPr="00233BD3">
        <w:rPr>
          <w:sz w:val="28"/>
          <w:szCs w:val="28"/>
        </w:rPr>
        <w:t>Ф</w:t>
      </w:r>
      <w:r w:rsidR="00E00EDE" w:rsidRPr="00233BD3">
        <w:rPr>
          <w:sz w:val="28"/>
          <w:szCs w:val="28"/>
        </w:rPr>
        <w:t>едерации</w:t>
      </w:r>
      <w:r w:rsidR="00795D5D" w:rsidRPr="00233BD3">
        <w:rPr>
          <w:sz w:val="28"/>
          <w:szCs w:val="28"/>
        </w:rPr>
        <w:t xml:space="preserve"> от 17.08.2020 №</w:t>
      </w:r>
      <w:r w:rsidR="00B6413B" w:rsidRPr="00233BD3">
        <w:rPr>
          <w:sz w:val="28"/>
          <w:szCs w:val="28"/>
        </w:rPr>
        <w:t xml:space="preserve"> 1235 «</w:t>
      </w:r>
      <w:r w:rsidR="00B6413B" w:rsidRPr="00233BD3">
        <w:rPr>
          <w:kern w:val="28"/>
          <w:sz w:val="28"/>
          <w:szCs w:val="28"/>
          <w:lang w:eastAsia="ru-RU"/>
        </w:rPr>
        <w:t>Об </w:t>
      </w:r>
      <w:r w:rsidR="00795D5D" w:rsidRPr="00233BD3">
        <w:rPr>
          <w:kern w:val="28"/>
          <w:sz w:val="28"/>
          <w:szCs w:val="28"/>
          <w:lang w:eastAsia="ru-RU"/>
        </w:rPr>
        <w:t>утверждении</w:t>
      </w:r>
      <w:r w:rsidR="00795D5D" w:rsidRPr="00233BD3">
        <w:rPr>
          <w:sz w:val="28"/>
          <w:szCs w:val="28"/>
        </w:rPr>
        <w:t xml:space="preserve"> федерального стандарта внутреннего государственного (муниципального) финансового контроля </w:t>
      </w:r>
      <w:r w:rsidR="00E00EDE" w:rsidRPr="00233BD3">
        <w:rPr>
          <w:sz w:val="28"/>
          <w:szCs w:val="28"/>
        </w:rPr>
        <w:t>«Проведение проверок, ревизий и </w:t>
      </w:r>
      <w:r w:rsidR="00795D5D" w:rsidRPr="00233BD3">
        <w:rPr>
          <w:sz w:val="28"/>
          <w:szCs w:val="28"/>
        </w:rPr>
        <w:t xml:space="preserve">обследований и оформление их результатов», </w:t>
      </w:r>
      <w:r w:rsidRPr="00233BD3">
        <w:rPr>
          <w:kern w:val="28"/>
          <w:sz w:val="28"/>
          <w:szCs w:val="28"/>
          <w:lang w:eastAsia="ru-RU"/>
        </w:rPr>
        <w:t xml:space="preserve">обеспечена экспертиза </w:t>
      </w:r>
      <w:r w:rsidR="00BD6D65" w:rsidRPr="00233BD3">
        <w:rPr>
          <w:kern w:val="28"/>
          <w:sz w:val="28"/>
          <w:szCs w:val="28"/>
          <w:lang w:eastAsia="ru-RU"/>
        </w:rPr>
        <w:t>94</w:t>
      </w:r>
      <w:r w:rsidRPr="00233BD3">
        <w:rPr>
          <w:kern w:val="28"/>
          <w:sz w:val="28"/>
          <w:szCs w:val="28"/>
          <w:lang w:eastAsia="ru-RU"/>
        </w:rPr>
        <w:t xml:space="preserve"> проектов документов, подготовленных в ходе контрольных</w:t>
      </w:r>
      <w:proofErr w:type="gramEnd"/>
      <w:r w:rsidRPr="00233BD3">
        <w:rPr>
          <w:kern w:val="28"/>
          <w:sz w:val="28"/>
          <w:szCs w:val="28"/>
          <w:lang w:eastAsia="ru-RU"/>
        </w:rPr>
        <w:t xml:space="preserve"> мероприятий.</w:t>
      </w:r>
    </w:p>
    <w:p w:rsidR="002117F9" w:rsidRPr="00233BD3" w:rsidRDefault="002117F9" w:rsidP="002117F9">
      <w:pPr>
        <w:pStyle w:val="af7"/>
        <w:spacing w:line="360" w:lineRule="auto"/>
        <w:ind w:firstLine="708"/>
        <w:rPr>
          <w:szCs w:val="28"/>
        </w:rPr>
      </w:pPr>
      <w:r w:rsidRPr="00233BD3">
        <w:rPr>
          <w:szCs w:val="28"/>
        </w:rPr>
        <w:t xml:space="preserve">Подготовлено к рассмотрению </w:t>
      </w:r>
      <w:r w:rsidR="00BD6D65" w:rsidRPr="00233BD3">
        <w:rPr>
          <w:szCs w:val="28"/>
        </w:rPr>
        <w:t>7</w:t>
      </w:r>
      <w:r w:rsidRPr="00233BD3">
        <w:rPr>
          <w:szCs w:val="28"/>
        </w:rPr>
        <w:t xml:space="preserve"> материалов дел об административ</w:t>
      </w:r>
      <w:r w:rsidR="00BD6D65" w:rsidRPr="00233BD3">
        <w:rPr>
          <w:szCs w:val="28"/>
        </w:rPr>
        <w:t xml:space="preserve">ных правонарушениях, 1 материал дела об административном правонарушении переходящий с 2020 года. </w:t>
      </w:r>
      <w:proofErr w:type="gramStart"/>
      <w:r w:rsidR="00795D5D" w:rsidRPr="00233BD3">
        <w:rPr>
          <w:szCs w:val="28"/>
        </w:rPr>
        <w:t>Рассмотрено</w:t>
      </w:r>
      <w:r w:rsidRPr="00233BD3">
        <w:rPr>
          <w:szCs w:val="28"/>
        </w:rPr>
        <w:t xml:space="preserve"> </w:t>
      </w:r>
      <w:r w:rsidR="00BD6D65" w:rsidRPr="00233BD3">
        <w:rPr>
          <w:szCs w:val="28"/>
        </w:rPr>
        <w:t>8</w:t>
      </w:r>
      <w:r w:rsidRPr="00233BD3">
        <w:rPr>
          <w:szCs w:val="28"/>
        </w:rPr>
        <w:t xml:space="preserve"> дел об </w:t>
      </w:r>
      <w:r w:rsidR="00E00EDE" w:rsidRPr="00233BD3">
        <w:rPr>
          <w:szCs w:val="28"/>
        </w:rPr>
        <w:t xml:space="preserve">административных правонарушениях </w:t>
      </w:r>
      <w:r w:rsidRPr="00233BD3">
        <w:rPr>
          <w:szCs w:val="28"/>
        </w:rPr>
        <w:t>и</w:t>
      </w:r>
      <w:r w:rsidR="00BD6D65" w:rsidRPr="00233BD3">
        <w:rPr>
          <w:szCs w:val="28"/>
        </w:rPr>
        <w:t xml:space="preserve"> </w:t>
      </w:r>
      <w:r w:rsidRPr="00233BD3">
        <w:rPr>
          <w:szCs w:val="28"/>
        </w:rPr>
        <w:t>привлечено</w:t>
      </w:r>
      <w:proofErr w:type="gramEnd"/>
      <w:r w:rsidRPr="00233BD3">
        <w:rPr>
          <w:szCs w:val="28"/>
        </w:rPr>
        <w:t xml:space="preserve"> к административной ответственности </w:t>
      </w:r>
      <w:r w:rsidR="00BD6D65" w:rsidRPr="00233BD3">
        <w:rPr>
          <w:szCs w:val="28"/>
        </w:rPr>
        <w:t>7</w:t>
      </w:r>
      <w:r w:rsidR="00795D5D" w:rsidRPr="00233BD3">
        <w:rPr>
          <w:szCs w:val="28"/>
        </w:rPr>
        <w:t xml:space="preserve"> должностных лиц</w:t>
      </w:r>
      <w:r w:rsidRPr="00233BD3">
        <w:rPr>
          <w:szCs w:val="28"/>
        </w:rPr>
        <w:t xml:space="preserve">. Наложено административное наказание в виде штрафа на общую сумму </w:t>
      </w:r>
      <w:r w:rsidR="00BD6D65" w:rsidRPr="00233BD3">
        <w:rPr>
          <w:szCs w:val="28"/>
        </w:rPr>
        <w:t>13</w:t>
      </w:r>
      <w:r w:rsidR="00795D5D" w:rsidRPr="00233BD3">
        <w:rPr>
          <w:szCs w:val="28"/>
        </w:rPr>
        <w:t>0</w:t>
      </w:r>
      <w:r w:rsidR="00C34CD5" w:rsidRPr="00233BD3">
        <w:rPr>
          <w:szCs w:val="28"/>
        </w:rPr>
        <w:t> </w:t>
      </w:r>
      <w:r w:rsidR="00795D5D" w:rsidRPr="00233BD3">
        <w:rPr>
          <w:szCs w:val="28"/>
        </w:rPr>
        <w:t>000</w:t>
      </w:r>
      <w:r w:rsidR="00C34CD5" w:rsidRPr="00233BD3">
        <w:rPr>
          <w:szCs w:val="28"/>
        </w:rPr>
        <w:t>,00</w:t>
      </w:r>
      <w:r w:rsidRPr="00233BD3">
        <w:rPr>
          <w:szCs w:val="28"/>
        </w:rPr>
        <w:t xml:space="preserve"> руб.</w:t>
      </w:r>
    </w:p>
    <w:p w:rsidR="00E00EDE" w:rsidRDefault="00E00EDE" w:rsidP="002117F9">
      <w:pPr>
        <w:pStyle w:val="af7"/>
        <w:spacing w:line="360" w:lineRule="auto"/>
        <w:ind w:firstLine="708"/>
        <w:rPr>
          <w:szCs w:val="28"/>
        </w:rPr>
      </w:pPr>
    </w:p>
    <w:p w:rsidR="00233BD3" w:rsidRPr="00233BD3" w:rsidRDefault="00233BD3" w:rsidP="002117F9">
      <w:pPr>
        <w:pStyle w:val="af7"/>
        <w:spacing w:line="360" w:lineRule="auto"/>
        <w:ind w:firstLine="708"/>
        <w:rPr>
          <w:szCs w:val="28"/>
        </w:rPr>
      </w:pPr>
    </w:p>
    <w:p w:rsidR="002117F9" w:rsidRPr="00233BD3" w:rsidRDefault="002117F9" w:rsidP="008A6562">
      <w:pPr>
        <w:pStyle w:val="1"/>
      </w:pPr>
      <w:bookmarkStart w:id="50" w:name="_Toc448498882"/>
      <w:bookmarkStart w:id="51" w:name="_Toc8746795"/>
      <w:bookmarkEnd w:id="48"/>
      <w:r w:rsidRPr="00233BD3">
        <w:t xml:space="preserve">10. </w:t>
      </w:r>
      <w:bookmarkEnd w:id="50"/>
      <w:bookmarkEnd w:id="51"/>
      <w:r w:rsidRPr="00233BD3">
        <w:t>Обеспечение защиты информации</w:t>
      </w:r>
    </w:p>
    <w:p w:rsidR="002117F9" w:rsidRPr="00233BD3" w:rsidRDefault="002117F9" w:rsidP="002117F9">
      <w:pPr>
        <w:spacing w:line="360" w:lineRule="auto"/>
        <w:rPr>
          <w:sz w:val="28"/>
          <w:szCs w:val="28"/>
          <w:lang w:eastAsia="ru-RU"/>
        </w:rPr>
      </w:pPr>
    </w:p>
    <w:p w:rsidR="002117F9" w:rsidRPr="00233BD3" w:rsidRDefault="002117F9" w:rsidP="002117F9">
      <w:pPr>
        <w:spacing w:line="360" w:lineRule="auto"/>
        <w:rPr>
          <w:sz w:val="28"/>
          <w:szCs w:val="28"/>
          <w:lang w:eastAsia="ru-RU"/>
        </w:rPr>
      </w:pPr>
    </w:p>
    <w:p w:rsidR="002117F9" w:rsidRPr="00233BD3" w:rsidRDefault="002117F9" w:rsidP="002117F9">
      <w:pPr>
        <w:spacing w:after="120" w:line="360" w:lineRule="auto"/>
        <w:ind w:firstLine="709"/>
        <w:jc w:val="both"/>
        <w:rPr>
          <w:sz w:val="28"/>
          <w:szCs w:val="28"/>
        </w:rPr>
      </w:pPr>
      <w:r w:rsidRPr="00233BD3">
        <w:rPr>
          <w:sz w:val="28"/>
          <w:szCs w:val="28"/>
        </w:rPr>
        <w:t xml:space="preserve">Управлением ежедневно осуществлялись мероприятия по взаимодействию с Региональным Центром Регистрации Федерального казначейства (далее – РЦР ФК). По состоянию на 01 </w:t>
      </w:r>
      <w:r w:rsidR="00A62656" w:rsidRPr="00233BD3">
        <w:rPr>
          <w:sz w:val="28"/>
          <w:szCs w:val="28"/>
        </w:rPr>
        <w:t>июл</w:t>
      </w:r>
      <w:r w:rsidR="00FD65BA" w:rsidRPr="00233BD3">
        <w:rPr>
          <w:sz w:val="28"/>
          <w:szCs w:val="28"/>
        </w:rPr>
        <w:t>я</w:t>
      </w:r>
      <w:r w:rsidRPr="00233BD3">
        <w:rPr>
          <w:sz w:val="28"/>
          <w:szCs w:val="28"/>
        </w:rPr>
        <w:t xml:space="preserve"> 2021 года с н</w:t>
      </w:r>
      <w:r w:rsidR="00C34CD5" w:rsidRPr="00233BD3">
        <w:rPr>
          <w:sz w:val="28"/>
          <w:szCs w:val="28"/>
        </w:rPr>
        <w:t>ачала года в РЦР ФК поступило и </w:t>
      </w:r>
      <w:r w:rsidRPr="00233BD3">
        <w:rPr>
          <w:sz w:val="28"/>
          <w:szCs w:val="28"/>
        </w:rPr>
        <w:t xml:space="preserve">обработано </w:t>
      </w:r>
      <w:r w:rsidR="00A62656" w:rsidRPr="00233BD3">
        <w:rPr>
          <w:sz w:val="28"/>
          <w:szCs w:val="28"/>
        </w:rPr>
        <w:t>1783</w:t>
      </w:r>
      <w:r w:rsidRPr="00233BD3">
        <w:rPr>
          <w:sz w:val="28"/>
          <w:szCs w:val="28"/>
        </w:rPr>
        <w:t xml:space="preserve"> запрос</w:t>
      </w:r>
      <w:r w:rsidR="00A62656" w:rsidRPr="00233BD3">
        <w:rPr>
          <w:sz w:val="28"/>
          <w:szCs w:val="28"/>
        </w:rPr>
        <w:t>ов</w:t>
      </w:r>
      <w:r w:rsidRPr="00233BD3">
        <w:rPr>
          <w:sz w:val="28"/>
          <w:szCs w:val="28"/>
        </w:rPr>
        <w:t xml:space="preserve"> на издание сертификатов, из них </w:t>
      </w:r>
      <w:proofErr w:type="gramStart"/>
      <w:r w:rsidRPr="00233BD3">
        <w:rPr>
          <w:sz w:val="28"/>
          <w:szCs w:val="28"/>
        </w:rPr>
        <w:t>создано и</w:t>
      </w:r>
      <w:r w:rsidR="00C34CD5" w:rsidRPr="00233BD3">
        <w:rPr>
          <w:sz w:val="28"/>
          <w:szCs w:val="28"/>
        </w:rPr>
        <w:t xml:space="preserve"> </w:t>
      </w:r>
      <w:r w:rsidRPr="00233BD3">
        <w:rPr>
          <w:sz w:val="28"/>
          <w:szCs w:val="28"/>
        </w:rPr>
        <w:t>выдано</w:t>
      </w:r>
      <w:proofErr w:type="gramEnd"/>
      <w:r w:rsidRPr="00233BD3">
        <w:rPr>
          <w:sz w:val="28"/>
          <w:szCs w:val="28"/>
        </w:rPr>
        <w:t xml:space="preserve"> </w:t>
      </w:r>
      <w:r w:rsidR="00A62656" w:rsidRPr="00233BD3">
        <w:rPr>
          <w:sz w:val="28"/>
          <w:szCs w:val="28"/>
        </w:rPr>
        <w:t>1468</w:t>
      </w:r>
      <w:r w:rsidR="00C34CD5" w:rsidRPr="00233BD3">
        <w:rPr>
          <w:sz w:val="28"/>
          <w:szCs w:val="28"/>
        </w:rPr>
        <w:t> </w:t>
      </w:r>
      <w:r w:rsidRPr="00233BD3">
        <w:rPr>
          <w:sz w:val="28"/>
          <w:szCs w:val="28"/>
        </w:rPr>
        <w:t>сертификат</w:t>
      </w:r>
      <w:r w:rsidR="00A62656" w:rsidRPr="00233BD3">
        <w:rPr>
          <w:sz w:val="28"/>
          <w:szCs w:val="28"/>
        </w:rPr>
        <w:t>ов</w:t>
      </w:r>
      <w:r w:rsidRPr="00233BD3">
        <w:rPr>
          <w:sz w:val="28"/>
          <w:szCs w:val="28"/>
        </w:rPr>
        <w:t xml:space="preserve"> электронных подписей, </w:t>
      </w:r>
      <w:r w:rsidR="00A62656" w:rsidRPr="00233BD3">
        <w:rPr>
          <w:sz w:val="28"/>
          <w:szCs w:val="28"/>
        </w:rPr>
        <w:t>315</w:t>
      </w:r>
      <w:r w:rsidRPr="00233BD3">
        <w:rPr>
          <w:sz w:val="28"/>
          <w:szCs w:val="28"/>
        </w:rPr>
        <w:t xml:space="preserve"> запросов отклонено, отозвано </w:t>
      </w:r>
      <w:r w:rsidR="00A62656" w:rsidRPr="00233BD3">
        <w:rPr>
          <w:sz w:val="28"/>
          <w:szCs w:val="28"/>
        </w:rPr>
        <w:t>69</w:t>
      </w:r>
      <w:r w:rsidR="00C34CD5" w:rsidRPr="00233BD3">
        <w:rPr>
          <w:sz w:val="28"/>
          <w:szCs w:val="28"/>
        </w:rPr>
        <w:t> </w:t>
      </w:r>
      <w:r w:rsidRPr="00233BD3">
        <w:rPr>
          <w:sz w:val="28"/>
          <w:szCs w:val="28"/>
        </w:rPr>
        <w:t xml:space="preserve">сертификатов электронных подписей (рис. № </w:t>
      </w:r>
      <w:r w:rsidR="001B371C" w:rsidRPr="00233BD3">
        <w:rPr>
          <w:sz w:val="28"/>
          <w:szCs w:val="28"/>
        </w:rPr>
        <w:t>16</w:t>
      </w:r>
      <w:r w:rsidRPr="00233BD3">
        <w:rPr>
          <w:sz w:val="28"/>
          <w:szCs w:val="28"/>
        </w:rPr>
        <w:t>).</w:t>
      </w:r>
    </w:p>
    <w:p w:rsidR="00C21429" w:rsidRDefault="00C21429" w:rsidP="002117F9">
      <w:pPr>
        <w:ind w:firstLine="709"/>
        <w:jc w:val="right"/>
        <w:rPr>
          <w:i/>
          <w:sz w:val="28"/>
          <w:szCs w:val="28"/>
        </w:rPr>
      </w:pPr>
    </w:p>
    <w:p w:rsidR="002117F9" w:rsidRPr="00233BD3" w:rsidRDefault="001B371C" w:rsidP="002117F9">
      <w:pPr>
        <w:ind w:firstLine="709"/>
        <w:jc w:val="right"/>
        <w:rPr>
          <w:i/>
          <w:sz w:val="28"/>
          <w:szCs w:val="28"/>
        </w:rPr>
      </w:pPr>
      <w:r w:rsidRPr="00233BD3">
        <w:rPr>
          <w:i/>
          <w:sz w:val="28"/>
          <w:szCs w:val="28"/>
        </w:rPr>
        <w:lastRenderedPageBreak/>
        <w:t>Рисунок № 16</w:t>
      </w:r>
    </w:p>
    <w:p w:rsidR="002117F9" w:rsidRPr="00233BD3" w:rsidRDefault="00A62656" w:rsidP="002117F9">
      <w:pPr>
        <w:pStyle w:val="eb"/>
        <w:tabs>
          <w:tab w:val="left" w:pos="0"/>
          <w:tab w:val="left" w:pos="8931"/>
        </w:tabs>
        <w:spacing w:before="0" w:after="0"/>
        <w:ind w:firstLine="0"/>
        <w:rPr>
          <w:sz w:val="28"/>
          <w:szCs w:val="28"/>
        </w:rPr>
      </w:pPr>
      <w:r w:rsidRPr="00233BD3">
        <w:rPr>
          <w:noProof/>
          <w:sz w:val="28"/>
          <w:szCs w:val="28"/>
          <w:lang w:eastAsia="ru-RU"/>
        </w:rPr>
        <w:drawing>
          <wp:inline distT="0" distB="0" distL="0" distR="0" wp14:anchorId="6152CE41" wp14:editId="40BF7FE3">
            <wp:extent cx="6351372" cy="2504302"/>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60015" cy="2507710"/>
                    </a:xfrm>
                    <a:prstGeom prst="rect">
                      <a:avLst/>
                    </a:prstGeom>
                    <a:noFill/>
                  </pic:spPr>
                </pic:pic>
              </a:graphicData>
            </a:graphic>
          </wp:inline>
        </w:drawing>
      </w:r>
    </w:p>
    <w:p w:rsidR="00233BD3" w:rsidRDefault="00233BD3" w:rsidP="002117F9">
      <w:pPr>
        <w:pStyle w:val="eb"/>
        <w:tabs>
          <w:tab w:val="left" w:pos="0"/>
          <w:tab w:val="left" w:pos="8931"/>
        </w:tabs>
        <w:spacing w:before="0" w:after="0"/>
        <w:ind w:firstLine="0"/>
        <w:rPr>
          <w:sz w:val="28"/>
          <w:szCs w:val="28"/>
        </w:rPr>
      </w:pPr>
    </w:p>
    <w:p w:rsidR="00C21429" w:rsidRPr="00233BD3" w:rsidRDefault="00C21429" w:rsidP="002117F9">
      <w:pPr>
        <w:pStyle w:val="eb"/>
        <w:tabs>
          <w:tab w:val="left" w:pos="0"/>
          <w:tab w:val="left" w:pos="8931"/>
        </w:tabs>
        <w:spacing w:before="0" w:after="0"/>
        <w:ind w:firstLine="0"/>
        <w:rPr>
          <w:sz w:val="28"/>
          <w:szCs w:val="28"/>
        </w:rPr>
      </w:pPr>
    </w:p>
    <w:p w:rsidR="002117F9" w:rsidRPr="00233BD3" w:rsidRDefault="002117F9" w:rsidP="008A6562">
      <w:pPr>
        <w:pStyle w:val="1"/>
      </w:pPr>
      <w:bookmarkStart w:id="52" w:name="_Toc448498885"/>
      <w:bookmarkStart w:id="53" w:name="_Toc8746796"/>
      <w:r w:rsidRPr="00233BD3">
        <w:t xml:space="preserve">11. </w:t>
      </w:r>
      <w:bookmarkEnd w:id="52"/>
      <w:r w:rsidRPr="00233BD3">
        <w:t>Централизованный бюджетный учет и отчетность</w:t>
      </w:r>
      <w:bookmarkEnd w:id="53"/>
    </w:p>
    <w:p w:rsidR="002117F9" w:rsidRPr="00233BD3" w:rsidRDefault="002117F9" w:rsidP="002117F9">
      <w:pPr>
        <w:rPr>
          <w:sz w:val="28"/>
          <w:szCs w:val="28"/>
          <w:lang w:eastAsia="ru-RU"/>
        </w:rPr>
      </w:pPr>
    </w:p>
    <w:p w:rsidR="002117F9" w:rsidRPr="00233BD3" w:rsidRDefault="002117F9" w:rsidP="002117F9">
      <w:pPr>
        <w:rPr>
          <w:sz w:val="28"/>
          <w:szCs w:val="28"/>
          <w:lang w:eastAsia="ru-RU"/>
        </w:rPr>
      </w:pPr>
    </w:p>
    <w:p w:rsidR="002117F9" w:rsidRPr="00233BD3" w:rsidRDefault="002117F9" w:rsidP="002117F9">
      <w:pPr>
        <w:pStyle w:val="2"/>
        <w:keepNext w:val="0"/>
        <w:keepLines w:val="0"/>
        <w:widowControl w:val="0"/>
        <w:spacing w:before="0" w:line="360" w:lineRule="auto"/>
        <w:ind w:firstLine="709"/>
        <w:jc w:val="both"/>
        <w:rPr>
          <w:rFonts w:ascii="Times New Roman" w:hAnsi="Times New Roman" w:cs="Times New Roman"/>
          <w:color w:val="auto"/>
          <w:sz w:val="28"/>
          <w:szCs w:val="28"/>
        </w:rPr>
      </w:pPr>
      <w:bookmarkStart w:id="54" w:name="_Toc8746797"/>
      <w:r w:rsidRPr="00233BD3">
        <w:rPr>
          <w:rFonts w:ascii="Times New Roman" w:hAnsi="Times New Roman" w:cs="Times New Roman"/>
          <w:color w:val="auto"/>
          <w:sz w:val="28"/>
          <w:szCs w:val="28"/>
        </w:rPr>
        <w:t>11.1. Представление отчетности</w:t>
      </w:r>
      <w:bookmarkEnd w:id="54"/>
    </w:p>
    <w:p w:rsidR="002117F9" w:rsidRPr="00233BD3" w:rsidRDefault="002117F9" w:rsidP="002117F9">
      <w:pPr>
        <w:spacing w:line="360" w:lineRule="auto"/>
        <w:ind w:firstLine="709"/>
        <w:jc w:val="both"/>
        <w:rPr>
          <w:sz w:val="28"/>
          <w:szCs w:val="28"/>
        </w:rPr>
      </w:pPr>
      <w:r w:rsidRPr="00233BD3">
        <w:rPr>
          <w:sz w:val="28"/>
          <w:szCs w:val="28"/>
        </w:rPr>
        <w:t xml:space="preserve">В отчетном периоде организована работа по представлению субъектами отчетности бюджетной (бухгалтерской) отчетности (далее – отчетность) за </w:t>
      </w:r>
      <w:r w:rsidR="002D452A" w:rsidRPr="00233BD3">
        <w:rPr>
          <w:sz w:val="28"/>
          <w:szCs w:val="28"/>
          <w:lang w:val="en-US"/>
        </w:rPr>
        <w:t>I</w:t>
      </w:r>
      <w:r w:rsidR="00B909E6" w:rsidRPr="00233BD3">
        <w:rPr>
          <w:sz w:val="28"/>
          <w:szCs w:val="28"/>
        </w:rPr>
        <w:t> </w:t>
      </w:r>
      <w:r w:rsidR="002D452A" w:rsidRPr="00233BD3">
        <w:rPr>
          <w:sz w:val="28"/>
          <w:szCs w:val="28"/>
        </w:rPr>
        <w:t>полугодие</w:t>
      </w:r>
      <w:r w:rsidRPr="00233BD3">
        <w:rPr>
          <w:sz w:val="28"/>
          <w:szCs w:val="28"/>
        </w:rPr>
        <w:t xml:space="preserve"> 202</w:t>
      </w:r>
      <w:r w:rsidR="00F36A83" w:rsidRPr="00233BD3">
        <w:rPr>
          <w:sz w:val="28"/>
          <w:szCs w:val="28"/>
        </w:rPr>
        <w:t>1</w:t>
      </w:r>
      <w:r w:rsidRPr="00233BD3">
        <w:rPr>
          <w:sz w:val="28"/>
          <w:szCs w:val="28"/>
        </w:rPr>
        <w:t xml:space="preserve"> года.</w:t>
      </w:r>
    </w:p>
    <w:p w:rsidR="002117F9" w:rsidRPr="00233BD3" w:rsidRDefault="002117F9" w:rsidP="002117F9">
      <w:pPr>
        <w:tabs>
          <w:tab w:val="left" w:pos="284"/>
        </w:tabs>
        <w:spacing w:line="360" w:lineRule="auto"/>
        <w:ind w:firstLine="709"/>
        <w:jc w:val="both"/>
        <w:rPr>
          <w:sz w:val="28"/>
          <w:szCs w:val="28"/>
        </w:rPr>
      </w:pPr>
      <w:r w:rsidRPr="00233BD3">
        <w:rPr>
          <w:sz w:val="28"/>
          <w:szCs w:val="28"/>
        </w:rPr>
        <w:t xml:space="preserve">В отчетном периоде указаний по участию в мероприятиях по развитию подсистемы «Учет и отчетность» ГИИС «Электронный бюджет» из Федерального казначейства не поступало. </w:t>
      </w:r>
    </w:p>
    <w:p w:rsidR="002117F9" w:rsidRPr="00233BD3" w:rsidRDefault="002117F9" w:rsidP="002117F9">
      <w:pPr>
        <w:tabs>
          <w:tab w:val="left" w:pos="284"/>
        </w:tabs>
        <w:spacing w:line="360" w:lineRule="auto"/>
        <w:ind w:firstLine="709"/>
        <w:jc w:val="both"/>
        <w:rPr>
          <w:sz w:val="28"/>
          <w:szCs w:val="28"/>
        </w:rPr>
      </w:pPr>
      <w:r w:rsidRPr="00233BD3">
        <w:rPr>
          <w:sz w:val="28"/>
          <w:szCs w:val="28"/>
        </w:rPr>
        <w:t>Сотрудниками Управления посредством телефонной связи и удаленного доступа оказывалась методическая помощь в настройке согласования, загрузке, проверке, подписании и представлении форм отчетности организациями за </w:t>
      </w:r>
      <w:r w:rsidR="00E00EDE" w:rsidRPr="00233BD3">
        <w:rPr>
          <w:sz w:val="28"/>
          <w:szCs w:val="28"/>
          <w:lang w:val="en-US"/>
        </w:rPr>
        <w:t>I</w:t>
      </w:r>
      <w:r w:rsidR="00B85BF4" w:rsidRPr="00233BD3">
        <w:rPr>
          <w:sz w:val="28"/>
          <w:szCs w:val="28"/>
        </w:rPr>
        <w:t> </w:t>
      </w:r>
      <w:r w:rsidR="00B909E6" w:rsidRPr="00233BD3">
        <w:rPr>
          <w:sz w:val="28"/>
          <w:szCs w:val="28"/>
        </w:rPr>
        <w:t>полугодие</w:t>
      </w:r>
      <w:r w:rsidR="00B85BF4" w:rsidRPr="00233BD3">
        <w:rPr>
          <w:sz w:val="28"/>
          <w:szCs w:val="28"/>
        </w:rPr>
        <w:t xml:space="preserve"> 2021</w:t>
      </w:r>
      <w:r w:rsidRPr="00233BD3">
        <w:rPr>
          <w:sz w:val="28"/>
          <w:szCs w:val="28"/>
        </w:rPr>
        <w:t xml:space="preserve"> года.</w:t>
      </w:r>
    </w:p>
    <w:p w:rsidR="002117F9" w:rsidRPr="00233BD3" w:rsidRDefault="002117F9" w:rsidP="002117F9">
      <w:pPr>
        <w:tabs>
          <w:tab w:val="left" w:pos="284"/>
        </w:tabs>
        <w:spacing w:line="360" w:lineRule="auto"/>
        <w:ind w:firstLine="709"/>
        <w:jc w:val="both"/>
        <w:rPr>
          <w:sz w:val="28"/>
          <w:szCs w:val="28"/>
        </w:rPr>
      </w:pPr>
      <w:r w:rsidRPr="00233BD3">
        <w:rPr>
          <w:sz w:val="28"/>
          <w:szCs w:val="28"/>
        </w:rPr>
        <w:t>В пери</w:t>
      </w:r>
      <w:r w:rsidR="00B85BF4" w:rsidRPr="00233BD3">
        <w:rPr>
          <w:sz w:val="28"/>
          <w:szCs w:val="28"/>
        </w:rPr>
        <w:t xml:space="preserve">од представления отчетности за </w:t>
      </w:r>
      <w:r w:rsidR="00131522" w:rsidRPr="00233BD3">
        <w:rPr>
          <w:sz w:val="28"/>
          <w:szCs w:val="28"/>
          <w:lang w:val="en-US"/>
        </w:rPr>
        <w:t>I</w:t>
      </w:r>
      <w:r w:rsidRPr="00233BD3">
        <w:rPr>
          <w:sz w:val="28"/>
          <w:szCs w:val="28"/>
        </w:rPr>
        <w:t xml:space="preserve"> </w:t>
      </w:r>
      <w:r w:rsidR="00B909E6" w:rsidRPr="00233BD3">
        <w:rPr>
          <w:sz w:val="28"/>
          <w:szCs w:val="28"/>
        </w:rPr>
        <w:t>полугодие</w:t>
      </w:r>
      <w:r w:rsidR="00B85BF4" w:rsidRPr="00233BD3">
        <w:rPr>
          <w:sz w:val="28"/>
          <w:szCs w:val="28"/>
        </w:rPr>
        <w:t xml:space="preserve"> 2021</w:t>
      </w:r>
      <w:r w:rsidRPr="00233BD3">
        <w:rPr>
          <w:sz w:val="28"/>
          <w:szCs w:val="28"/>
        </w:rPr>
        <w:t xml:space="preserve"> года </w:t>
      </w:r>
      <w:proofErr w:type="spellStart"/>
      <w:r w:rsidRPr="00233BD3">
        <w:rPr>
          <w:sz w:val="28"/>
          <w:szCs w:val="28"/>
        </w:rPr>
        <w:t>ПУиО</w:t>
      </w:r>
      <w:proofErr w:type="spellEnd"/>
      <w:r w:rsidRPr="00233BD3">
        <w:rPr>
          <w:sz w:val="28"/>
          <w:szCs w:val="28"/>
        </w:rPr>
        <w:t xml:space="preserve"> ГИИС ЭБ работала стабильно, без сбоев.</w:t>
      </w:r>
    </w:p>
    <w:p w:rsidR="002117F9" w:rsidRPr="00233BD3" w:rsidRDefault="002117F9" w:rsidP="002117F9">
      <w:pPr>
        <w:pStyle w:val="2"/>
        <w:keepNext w:val="0"/>
        <w:keepLines w:val="0"/>
        <w:widowControl w:val="0"/>
        <w:spacing w:before="0" w:line="360" w:lineRule="auto"/>
        <w:ind w:firstLine="709"/>
        <w:jc w:val="both"/>
        <w:rPr>
          <w:rFonts w:ascii="Times New Roman" w:hAnsi="Times New Roman" w:cs="Times New Roman"/>
          <w:color w:val="auto"/>
          <w:sz w:val="28"/>
          <w:szCs w:val="28"/>
          <w:lang w:eastAsia="ru-RU"/>
        </w:rPr>
      </w:pPr>
      <w:bookmarkStart w:id="55" w:name="_Toc8746798"/>
      <w:r w:rsidRPr="00233BD3">
        <w:rPr>
          <w:rFonts w:ascii="Times New Roman" w:hAnsi="Times New Roman" w:cs="Times New Roman"/>
          <w:color w:val="auto"/>
          <w:sz w:val="28"/>
          <w:szCs w:val="28"/>
          <w:lang w:eastAsia="ru-RU"/>
        </w:rPr>
        <w:t xml:space="preserve">11.2. </w:t>
      </w:r>
      <w:bookmarkEnd w:id="55"/>
      <w:proofErr w:type="gramStart"/>
      <w:r w:rsidRPr="00233BD3">
        <w:rPr>
          <w:rFonts w:ascii="Times New Roman" w:hAnsi="Times New Roman" w:cs="Times New Roman"/>
          <w:color w:val="auto"/>
          <w:sz w:val="28"/>
          <w:szCs w:val="28"/>
          <w:lang w:eastAsia="ru-RU"/>
        </w:rPr>
        <w:t xml:space="preserve">Организация работы по передаче полномочий по ведению бюджетного учета и формированию бюджетной отчетности, а также по начислению и перечислению оплаты труда, иных выплат и связанных с ними обязательных платежей в </w:t>
      </w:r>
      <w:r w:rsidR="00C32918" w:rsidRPr="00233BD3">
        <w:rPr>
          <w:rFonts w:ascii="Times New Roman" w:hAnsi="Times New Roman" w:cs="Times New Roman"/>
          <w:color w:val="auto"/>
          <w:sz w:val="28"/>
          <w:szCs w:val="28"/>
          <w:lang w:eastAsia="ru-RU"/>
        </w:rPr>
        <w:t xml:space="preserve">бюджеты бюджетной системы </w:t>
      </w:r>
      <w:r w:rsidR="00C32918" w:rsidRPr="00233BD3">
        <w:rPr>
          <w:rFonts w:ascii="Times New Roman" w:hAnsi="Times New Roman" w:cs="Times New Roman"/>
          <w:color w:val="auto"/>
          <w:sz w:val="28"/>
          <w:szCs w:val="28"/>
          <w:lang w:eastAsia="ru-RU"/>
        </w:rPr>
        <w:lastRenderedPageBreak/>
        <w:t>РФ ТУ </w:t>
      </w:r>
      <w:r w:rsidRPr="00233BD3">
        <w:rPr>
          <w:rFonts w:ascii="Times New Roman" w:hAnsi="Times New Roman" w:cs="Times New Roman"/>
          <w:color w:val="auto"/>
          <w:sz w:val="28"/>
          <w:szCs w:val="28"/>
          <w:lang w:eastAsia="ru-RU"/>
        </w:rPr>
        <w:t>Росимущества в РК, ГИТ в Республике Калмыкия, Территориальный орган федеральной службы по надзору в сфере здравоохранения Республике Калмыкия, Федеральная служба государственной регистрации, кадастра и картографии</w:t>
      </w:r>
      <w:proofErr w:type="gramEnd"/>
      <w:r w:rsidRPr="00233BD3">
        <w:rPr>
          <w:rFonts w:ascii="Times New Roman" w:hAnsi="Times New Roman" w:cs="Times New Roman"/>
          <w:color w:val="auto"/>
          <w:sz w:val="28"/>
          <w:szCs w:val="28"/>
          <w:lang w:eastAsia="ru-RU"/>
        </w:rPr>
        <w:t>, Федеральной антимонопольной службы по Республике Калмыкия, Федеральной службы по надзору в сфере защиты прав потребителей и благополучия человека по Республике Калмыкия.</w:t>
      </w:r>
    </w:p>
    <w:p w:rsidR="00DC3CAB" w:rsidRPr="00233BD3" w:rsidRDefault="00DC3CAB" w:rsidP="00E00EDE">
      <w:pPr>
        <w:pStyle w:val="a3"/>
        <w:spacing w:line="360" w:lineRule="auto"/>
        <w:ind w:left="0" w:firstLine="709"/>
        <w:jc w:val="both"/>
        <w:rPr>
          <w:b/>
          <w:sz w:val="28"/>
          <w:szCs w:val="28"/>
        </w:rPr>
      </w:pPr>
      <w:r w:rsidRPr="00233BD3">
        <w:rPr>
          <w:b/>
          <w:sz w:val="28"/>
          <w:szCs w:val="28"/>
        </w:rPr>
        <w:t>1-я волна</w:t>
      </w:r>
      <w:r w:rsidRPr="00233BD3">
        <w:rPr>
          <w:sz w:val="28"/>
          <w:szCs w:val="28"/>
        </w:rPr>
        <w:t xml:space="preserve">: </w:t>
      </w:r>
      <w:r w:rsidRPr="00233BD3">
        <w:rPr>
          <w:b/>
          <w:sz w:val="28"/>
          <w:szCs w:val="28"/>
        </w:rPr>
        <w:t>ТУ Росимущества в РК и ГИТ в РК:</w:t>
      </w:r>
    </w:p>
    <w:p w:rsidR="00DC3CAB" w:rsidRPr="00233BD3" w:rsidRDefault="00DC3CAB" w:rsidP="00E00EDE">
      <w:pPr>
        <w:spacing w:line="360" w:lineRule="auto"/>
        <w:ind w:firstLine="709"/>
        <w:jc w:val="both"/>
        <w:rPr>
          <w:rStyle w:val="FontStyle11"/>
          <w:rFonts w:eastAsiaTheme="majorEastAsia"/>
        </w:rPr>
      </w:pPr>
      <w:r w:rsidRPr="00233BD3">
        <w:rPr>
          <w:sz w:val="28"/>
          <w:szCs w:val="28"/>
        </w:rPr>
        <w:t>Полномочия по ведению бюджетного учета и формированию бюджетной отчетности централизованной бухгалтерией исполняется в полном объеме в 1С ГИИС ЭБ. Обеспечивается своевременный прием и передача документов и электронных образов документов в соответствии с утверждённым графиком документооборота</w:t>
      </w:r>
      <w:r w:rsidR="00E00EDE" w:rsidRPr="00233BD3">
        <w:rPr>
          <w:rStyle w:val="FontStyle11"/>
          <w:rFonts w:eastAsiaTheme="majorEastAsia"/>
        </w:rPr>
        <w:t>.</w:t>
      </w:r>
    </w:p>
    <w:p w:rsidR="00DC3CAB" w:rsidRPr="00233BD3" w:rsidRDefault="00DC3CAB" w:rsidP="00E00EDE">
      <w:pPr>
        <w:spacing w:line="360" w:lineRule="auto"/>
        <w:ind w:firstLine="709"/>
        <w:jc w:val="both"/>
        <w:rPr>
          <w:rStyle w:val="FontStyle11"/>
          <w:rFonts w:eastAsiaTheme="majorEastAsia"/>
        </w:rPr>
      </w:pPr>
      <w:r w:rsidRPr="00233BD3">
        <w:rPr>
          <w:rStyle w:val="FontStyle11"/>
          <w:rFonts w:eastAsiaTheme="majorEastAsia"/>
        </w:rPr>
        <w:t xml:space="preserve">Обеспечивается начисление физическим лицам заработной платы и иных выплат в установленные сроки субъектом централизованного учета, </w:t>
      </w:r>
      <w:r w:rsidRPr="00233BD3">
        <w:rPr>
          <w:sz w:val="28"/>
          <w:szCs w:val="28"/>
        </w:rPr>
        <w:t>на основании данных ЕИСУКС.</w:t>
      </w:r>
    </w:p>
    <w:p w:rsidR="00DC3CAB" w:rsidRPr="00233BD3" w:rsidRDefault="00DC3CAB" w:rsidP="00E00EDE">
      <w:pPr>
        <w:pStyle w:val="a3"/>
        <w:spacing w:line="360" w:lineRule="auto"/>
        <w:ind w:left="0" w:firstLine="709"/>
        <w:jc w:val="both"/>
        <w:rPr>
          <w:rFonts w:eastAsiaTheme="majorEastAsia"/>
        </w:rPr>
      </w:pPr>
      <w:r w:rsidRPr="00233BD3">
        <w:rPr>
          <w:sz w:val="28"/>
          <w:szCs w:val="28"/>
        </w:rPr>
        <w:t xml:space="preserve">Бухгалтерская отчетность за </w:t>
      </w:r>
      <w:r w:rsidR="00131522" w:rsidRPr="00233BD3">
        <w:rPr>
          <w:sz w:val="28"/>
          <w:szCs w:val="28"/>
          <w:lang w:val="en-US"/>
        </w:rPr>
        <w:t>I</w:t>
      </w:r>
      <w:r w:rsidR="00526FC8" w:rsidRPr="00233BD3">
        <w:rPr>
          <w:sz w:val="28"/>
          <w:szCs w:val="28"/>
        </w:rPr>
        <w:t xml:space="preserve"> полугодие</w:t>
      </w:r>
      <w:r w:rsidRPr="00233BD3">
        <w:rPr>
          <w:sz w:val="28"/>
          <w:szCs w:val="28"/>
        </w:rPr>
        <w:t xml:space="preserve"> 2021</w:t>
      </w:r>
      <w:r w:rsidR="00E00EDE" w:rsidRPr="00233BD3">
        <w:rPr>
          <w:sz w:val="28"/>
          <w:szCs w:val="28"/>
        </w:rPr>
        <w:t xml:space="preserve"> </w:t>
      </w:r>
      <w:r w:rsidRPr="00233BD3">
        <w:rPr>
          <w:sz w:val="28"/>
          <w:szCs w:val="28"/>
        </w:rPr>
        <w:t>г</w:t>
      </w:r>
      <w:r w:rsidR="00E00EDE" w:rsidRPr="00233BD3">
        <w:rPr>
          <w:sz w:val="28"/>
          <w:szCs w:val="28"/>
        </w:rPr>
        <w:t>ода</w:t>
      </w:r>
      <w:r w:rsidRPr="00233BD3">
        <w:rPr>
          <w:sz w:val="28"/>
          <w:szCs w:val="28"/>
        </w:rPr>
        <w:t xml:space="preserve"> представляется средствами подсистемы «Учет и отчетность» ГИИС «Электронный бюджет»:</w:t>
      </w:r>
    </w:p>
    <w:p w:rsidR="00DC3CAB" w:rsidRPr="00233BD3" w:rsidRDefault="00131522" w:rsidP="00E00EDE">
      <w:pPr>
        <w:pStyle w:val="a3"/>
        <w:spacing w:line="360" w:lineRule="auto"/>
        <w:ind w:left="0" w:firstLine="709"/>
        <w:jc w:val="both"/>
        <w:rPr>
          <w:sz w:val="28"/>
          <w:szCs w:val="28"/>
        </w:rPr>
      </w:pPr>
      <w:r w:rsidRPr="00233BD3">
        <w:rPr>
          <w:sz w:val="28"/>
          <w:szCs w:val="28"/>
        </w:rPr>
        <w:t>- ГИТ – до 08 июл</w:t>
      </w:r>
      <w:r w:rsidR="00DC3CAB" w:rsidRPr="00233BD3">
        <w:rPr>
          <w:sz w:val="28"/>
          <w:szCs w:val="28"/>
        </w:rPr>
        <w:t>я 2021</w:t>
      </w:r>
      <w:r w:rsidR="00E00EDE" w:rsidRPr="00233BD3">
        <w:rPr>
          <w:sz w:val="28"/>
          <w:szCs w:val="28"/>
        </w:rPr>
        <w:t xml:space="preserve"> г.</w:t>
      </w:r>
    </w:p>
    <w:p w:rsidR="00DC3CAB" w:rsidRPr="00233BD3" w:rsidRDefault="00DC3CAB" w:rsidP="00E00EDE">
      <w:pPr>
        <w:pStyle w:val="a3"/>
        <w:spacing w:line="360" w:lineRule="auto"/>
        <w:ind w:left="0" w:firstLine="709"/>
        <w:jc w:val="both"/>
        <w:rPr>
          <w:sz w:val="28"/>
          <w:szCs w:val="28"/>
        </w:rPr>
      </w:pPr>
      <w:r w:rsidRPr="00233BD3">
        <w:rPr>
          <w:sz w:val="28"/>
          <w:szCs w:val="28"/>
        </w:rPr>
        <w:t xml:space="preserve">- ТУ Росимущества – не позднее 13 </w:t>
      </w:r>
      <w:r w:rsidR="00131522" w:rsidRPr="00233BD3">
        <w:rPr>
          <w:sz w:val="28"/>
          <w:szCs w:val="28"/>
        </w:rPr>
        <w:t>июля</w:t>
      </w:r>
      <w:r w:rsidRPr="00233BD3">
        <w:rPr>
          <w:sz w:val="28"/>
          <w:szCs w:val="28"/>
        </w:rPr>
        <w:t xml:space="preserve"> 2021</w:t>
      </w:r>
      <w:r w:rsidR="00E00EDE" w:rsidRPr="00233BD3">
        <w:rPr>
          <w:sz w:val="28"/>
          <w:szCs w:val="28"/>
        </w:rPr>
        <w:t xml:space="preserve"> </w:t>
      </w:r>
      <w:r w:rsidRPr="00233BD3">
        <w:rPr>
          <w:sz w:val="28"/>
          <w:szCs w:val="28"/>
        </w:rPr>
        <w:t>г.</w:t>
      </w:r>
    </w:p>
    <w:p w:rsidR="00DC3CAB" w:rsidRPr="00233BD3" w:rsidRDefault="00DC3CAB" w:rsidP="00E00EDE">
      <w:pPr>
        <w:pStyle w:val="a3"/>
        <w:spacing w:line="360" w:lineRule="auto"/>
        <w:ind w:left="0" w:firstLine="709"/>
        <w:jc w:val="both"/>
        <w:rPr>
          <w:b/>
          <w:sz w:val="28"/>
          <w:szCs w:val="28"/>
        </w:rPr>
      </w:pPr>
      <w:r w:rsidRPr="00233BD3">
        <w:rPr>
          <w:b/>
          <w:sz w:val="28"/>
          <w:szCs w:val="28"/>
        </w:rPr>
        <w:t>2-я волна: ТО Росздравнадзор по РК:</w:t>
      </w:r>
    </w:p>
    <w:p w:rsidR="00DC3CAB" w:rsidRPr="00233BD3" w:rsidRDefault="00DC3CAB" w:rsidP="004E2E75">
      <w:pPr>
        <w:spacing w:line="360" w:lineRule="auto"/>
        <w:ind w:firstLine="709"/>
        <w:jc w:val="both"/>
        <w:rPr>
          <w:rStyle w:val="FontStyle11"/>
          <w:rFonts w:eastAsiaTheme="majorEastAsia"/>
        </w:rPr>
      </w:pPr>
      <w:r w:rsidRPr="00233BD3">
        <w:rPr>
          <w:sz w:val="28"/>
          <w:szCs w:val="28"/>
        </w:rPr>
        <w:t>Выполнение централизуемых полномочий в части ведения бюджетного учета и составления и представления бюджетной отчетности обеспечивается с</w:t>
      </w:r>
      <w:r w:rsidR="00E00EDE" w:rsidRPr="00233BD3">
        <w:rPr>
          <w:sz w:val="28"/>
          <w:szCs w:val="28"/>
        </w:rPr>
        <w:t> </w:t>
      </w:r>
      <w:r w:rsidRPr="00233BD3">
        <w:rPr>
          <w:sz w:val="28"/>
          <w:szCs w:val="28"/>
        </w:rPr>
        <w:t xml:space="preserve">использованием ГИИС «Электронный бюджет» в полном объеме. Обеспечивается своевременный прием и передача документов и электронных образов документов </w:t>
      </w:r>
      <w:r w:rsidR="00E00EDE" w:rsidRPr="00233BD3">
        <w:rPr>
          <w:sz w:val="28"/>
          <w:szCs w:val="28"/>
        </w:rPr>
        <w:t>в </w:t>
      </w:r>
      <w:r w:rsidRPr="00233BD3">
        <w:rPr>
          <w:sz w:val="28"/>
          <w:szCs w:val="28"/>
        </w:rPr>
        <w:t xml:space="preserve">соответствии с утверждённым графиком документооборота при централизации учета </w:t>
      </w:r>
      <w:r w:rsidRPr="00233BD3">
        <w:rPr>
          <w:rStyle w:val="FontStyle11"/>
          <w:rFonts w:eastAsiaTheme="majorEastAsia"/>
        </w:rPr>
        <w:t>субъектов централизованного учета.</w:t>
      </w:r>
    </w:p>
    <w:p w:rsidR="00DC3CAB" w:rsidRPr="00233BD3" w:rsidRDefault="00DC3CAB" w:rsidP="004E2E75">
      <w:pPr>
        <w:spacing w:line="360" w:lineRule="auto"/>
        <w:ind w:firstLine="709"/>
        <w:jc w:val="both"/>
        <w:rPr>
          <w:rFonts w:eastAsiaTheme="majorEastAsia"/>
        </w:rPr>
      </w:pPr>
      <w:r w:rsidRPr="00233BD3">
        <w:rPr>
          <w:rStyle w:val="FontStyle11"/>
          <w:rFonts w:eastAsiaTheme="majorEastAsia"/>
        </w:rPr>
        <w:t xml:space="preserve">Обеспечивается начисление физическим лицам заработной платы и иных выплат в установленные сроки субъектом централизованного учета. </w:t>
      </w:r>
      <w:r w:rsidR="00C32918" w:rsidRPr="00233BD3">
        <w:rPr>
          <w:sz w:val="28"/>
          <w:szCs w:val="28"/>
        </w:rPr>
        <w:t>ТО </w:t>
      </w:r>
      <w:r w:rsidRPr="00233BD3">
        <w:rPr>
          <w:sz w:val="28"/>
          <w:szCs w:val="28"/>
        </w:rPr>
        <w:t>Росздравнадзора по РК: начисление выплат п</w:t>
      </w:r>
      <w:r w:rsidR="00E00EDE" w:rsidRPr="00233BD3">
        <w:rPr>
          <w:sz w:val="28"/>
          <w:szCs w:val="28"/>
        </w:rPr>
        <w:t xml:space="preserve">о оплате труда и иных выплат, </w:t>
      </w:r>
      <w:r w:rsidR="00E00EDE" w:rsidRPr="00233BD3">
        <w:rPr>
          <w:sz w:val="28"/>
          <w:szCs w:val="28"/>
        </w:rPr>
        <w:lastRenderedPageBreak/>
        <w:t>а </w:t>
      </w:r>
      <w:r w:rsidRPr="00233BD3">
        <w:rPr>
          <w:sz w:val="28"/>
          <w:szCs w:val="28"/>
        </w:rPr>
        <w:t>также связанных с ними обязательных платежей в бюджеты бюджетной системы Р</w:t>
      </w:r>
      <w:r w:rsidR="00C32918" w:rsidRPr="00233BD3">
        <w:rPr>
          <w:sz w:val="28"/>
          <w:szCs w:val="28"/>
        </w:rPr>
        <w:t xml:space="preserve">оссийской </w:t>
      </w:r>
      <w:r w:rsidRPr="00233BD3">
        <w:rPr>
          <w:sz w:val="28"/>
          <w:szCs w:val="28"/>
        </w:rPr>
        <w:t>Ф</w:t>
      </w:r>
      <w:r w:rsidR="00C32918" w:rsidRPr="00233BD3">
        <w:rPr>
          <w:sz w:val="28"/>
          <w:szCs w:val="28"/>
        </w:rPr>
        <w:t>едерации</w:t>
      </w:r>
      <w:r w:rsidRPr="00233BD3">
        <w:rPr>
          <w:sz w:val="28"/>
          <w:szCs w:val="28"/>
        </w:rPr>
        <w:t xml:space="preserve"> производится на основании данных ЕИСУКС.</w:t>
      </w:r>
    </w:p>
    <w:p w:rsidR="00DC3CAB" w:rsidRPr="00233BD3" w:rsidRDefault="00DC3CAB" w:rsidP="004E2E75">
      <w:pPr>
        <w:pStyle w:val="a3"/>
        <w:spacing w:line="360" w:lineRule="auto"/>
        <w:ind w:left="0" w:firstLine="709"/>
        <w:jc w:val="both"/>
        <w:rPr>
          <w:sz w:val="28"/>
          <w:szCs w:val="28"/>
        </w:rPr>
      </w:pPr>
      <w:r w:rsidRPr="00233BD3">
        <w:rPr>
          <w:sz w:val="28"/>
          <w:szCs w:val="28"/>
        </w:rPr>
        <w:t xml:space="preserve">Бухгалтерская отчетность за </w:t>
      </w:r>
      <w:r w:rsidR="00526FC8" w:rsidRPr="00233BD3">
        <w:rPr>
          <w:sz w:val="28"/>
          <w:szCs w:val="28"/>
          <w:lang w:val="en-US"/>
        </w:rPr>
        <w:t>I</w:t>
      </w:r>
      <w:r w:rsidRPr="00233BD3">
        <w:rPr>
          <w:sz w:val="28"/>
          <w:szCs w:val="28"/>
        </w:rPr>
        <w:t xml:space="preserve"> </w:t>
      </w:r>
      <w:r w:rsidR="00526FC8" w:rsidRPr="00233BD3">
        <w:rPr>
          <w:sz w:val="28"/>
          <w:szCs w:val="28"/>
        </w:rPr>
        <w:t>полугодие</w:t>
      </w:r>
      <w:r w:rsidRPr="00233BD3">
        <w:rPr>
          <w:sz w:val="28"/>
          <w:szCs w:val="28"/>
        </w:rPr>
        <w:t xml:space="preserve"> 2021г. представляется средствами подсистемы «Учет и отчетность» ГИИС «Электронный бюджет»:</w:t>
      </w:r>
    </w:p>
    <w:p w:rsidR="00DC3CAB" w:rsidRPr="00233BD3" w:rsidRDefault="00DC3CAB" w:rsidP="004E2E75">
      <w:pPr>
        <w:pStyle w:val="a3"/>
        <w:spacing w:line="360" w:lineRule="auto"/>
        <w:ind w:left="0" w:firstLine="709"/>
        <w:jc w:val="both"/>
        <w:rPr>
          <w:sz w:val="28"/>
          <w:szCs w:val="28"/>
        </w:rPr>
      </w:pPr>
      <w:r w:rsidRPr="00233BD3">
        <w:rPr>
          <w:sz w:val="28"/>
          <w:szCs w:val="28"/>
        </w:rPr>
        <w:t>- ТО Росздра</w:t>
      </w:r>
      <w:r w:rsidR="00526FC8" w:rsidRPr="00233BD3">
        <w:rPr>
          <w:sz w:val="28"/>
          <w:szCs w:val="28"/>
        </w:rPr>
        <w:t>внадзора по РК – не позднее 15 июля</w:t>
      </w:r>
      <w:r w:rsidRPr="00233BD3">
        <w:rPr>
          <w:sz w:val="28"/>
          <w:szCs w:val="28"/>
        </w:rPr>
        <w:t xml:space="preserve"> 2021</w:t>
      </w:r>
      <w:r w:rsidR="00C32918" w:rsidRPr="00233BD3">
        <w:rPr>
          <w:sz w:val="28"/>
          <w:szCs w:val="28"/>
        </w:rPr>
        <w:t xml:space="preserve"> </w:t>
      </w:r>
      <w:r w:rsidR="004E2E75" w:rsidRPr="00233BD3">
        <w:rPr>
          <w:sz w:val="28"/>
          <w:szCs w:val="28"/>
        </w:rPr>
        <w:t>г.</w:t>
      </w:r>
    </w:p>
    <w:p w:rsidR="00DC3CAB" w:rsidRPr="00233BD3" w:rsidRDefault="00DC3CAB" w:rsidP="00875D3E">
      <w:pPr>
        <w:spacing w:line="360" w:lineRule="auto"/>
        <w:ind w:firstLine="709"/>
        <w:jc w:val="both"/>
        <w:rPr>
          <w:sz w:val="28"/>
          <w:szCs w:val="28"/>
        </w:rPr>
      </w:pPr>
      <w:r w:rsidRPr="00233BD3">
        <w:rPr>
          <w:b/>
          <w:sz w:val="28"/>
          <w:szCs w:val="28"/>
        </w:rPr>
        <w:t>3-я волна</w:t>
      </w:r>
      <w:r w:rsidRPr="00233BD3">
        <w:rPr>
          <w:sz w:val="28"/>
          <w:szCs w:val="28"/>
        </w:rPr>
        <w:t xml:space="preserve">: </w:t>
      </w:r>
      <w:r w:rsidRPr="00233BD3">
        <w:rPr>
          <w:b/>
          <w:bCs/>
          <w:kern w:val="24"/>
          <w:sz w:val="28"/>
          <w:szCs w:val="28"/>
        </w:rPr>
        <w:t>Управление</w:t>
      </w:r>
      <w:r w:rsidRPr="00233BD3">
        <w:rPr>
          <w:sz w:val="28"/>
          <w:szCs w:val="28"/>
        </w:rPr>
        <w:t xml:space="preserve"> </w:t>
      </w:r>
      <w:r w:rsidRPr="00233BD3">
        <w:rPr>
          <w:b/>
          <w:bCs/>
          <w:kern w:val="24"/>
          <w:sz w:val="28"/>
          <w:szCs w:val="28"/>
        </w:rPr>
        <w:t xml:space="preserve">Федеральной антимонопольной службы </w:t>
      </w:r>
      <w:r w:rsidR="004E2E75" w:rsidRPr="00233BD3">
        <w:rPr>
          <w:rFonts w:eastAsia="+mn-ea"/>
          <w:b/>
          <w:bCs/>
          <w:kern w:val="24"/>
          <w:sz w:val="28"/>
          <w:szCs w:val="28"/>
        </w:rPr>
        <w:t>по </w:t>
      </w:r>
      <w:r w:rsidRPr="00233BD3">
        <w:rPr>
          <w:rFonts w:eastAsia="+mn-ea"/>
          <w:b/>
          <w:bCs/>
          <w:kern w:val="24"/>
          <w:sz w:val="28"/>
          <w:szCs w:val="28"/>
        </w:rPr>
        <w:t>Республике Калмыкия</w:t>
      </w:r>
      <w:r w:rsidRPr="00233BD3">
        <w:rPr>
          <w:b/>
          <w:bCs/>
          <w:kern w:val="24"/>
          <w:sz w:val="28"/>
          <w:szCs w:val="28"/>
        </w:rPr>
        <w:t xml:space="preserve">, Управление Федеральной службы по надзору в сфере защиты прав потребителей и благополучия человека </w:t>
      </w:r>
      <w:r w:rsidRPr="00233BD3">
        <w:rPr>
          <w:rFonts w:eastAsia="+mn-ea"/>
          <w:b/>
          <w:bCs/>
          <w:kern w:val="24"/>
          <w:sz w:val="28"/>
          <w:szCs w:val="28"/>
        </w:rPr>
        <w:t>по Республике Калмыкия</w:t>
      </w:r>
      <w:r w:rsidRPr="00233BD3">
        <w:rPr>
          <w:b/>
          <w:bCs/>
          <w:kern w:val="24"/>
          <w:sz w:val="28"/>
          <w:szCs w:val="28"/>
        </w:rPr>
        <w:t>,</w:t>
      </w:r>
      <w:r w:rsidRPr="00233BD3">
        <w:rPr>
          <w:sz w:val="28"/>
          <w:szCs w:val="28"/>
        </w:rPr>
        <w:t xml:space="preserve"> </w:t>
      </w:r>
      <w:r w:rsidRPr="00233BD3">
        <w:rPr>
          <w:rFonts w:eastAsia="+mn-ea"/>
          <w:b/>
          <w:bCs/>
          <w:kern w:val="24"/>
          <w:sz w:val="28"/>
          <w:szCs w:val="28"/>
        </w:rPr>
        <w:t>Управление Федеральной службы государс</w:t>
      </w:r>
      <w:r w:rsidR="004E2E75" w:rsidRPr="00233BD3">
        <w:rPr>
          <w:rFonts w:eastAsia="+mn-ea"/>
          <w:b/>
          <w:bCs/>
          <w:kern w:val="24"/>
          <w:sz w:val="28"/>
          <w:szCs w:val="28"/>
        </w:rPr>
        <w:t>твенной регистрации, кадастра и </w:t>
      </w:r>
      <w:r w:rsidRPr="00233BD3">
        <w:rPr>
          <w:rFonts w:eastAsia="+mn-ea"/>
          <w:b/>
          <w:bCs/>
          <w:kern w:val="24"/>
          <w:sz w:val="28"/>
          <w:szCs w:val="28"/>
        </w:rPr>
        <w:t>картографии по Республике Калмыкия:</w:t>
      </w:r>
    </w:p>
    <w:p w:rsidR="00DC3CAB" w:rsidRPr="00233BD3" w:rsidRDefault="00DC3CAB" w:rsidP="00875D3E">
      <w:pPr>
        <w:spacing w:line="360" w:lineRule="auto"/>
        <w:ind w:firstLine="709"/>
        <w:jc w:val="both"/>
        <w:rPr>
          <w:rFonts w:eastAsia="Calibri"/>
          <w:sz w:val="28"/>
          <w:szCs w:val="28"/>
          <w:lang w:eastAsia="en-US"/>
        </w:rPr>
      </w:pPr>
      <w:r w:rsidRPr="00233BD3">
        <w:rPr>
          <w:b/>
          <w:bCs/>
          <w:kern w:val="24"/>
          <w:sz w:val="28"/>
          <w:szCs w:val="28"/>
        </w:rPr>
        <w:t xml:space="preserve">Управление Федеральной службы по надзору в сфере защиты прав потребителей и благополучия человека </w:t>
      </w:r>
      <w:r w:rsidRPr="00233BD3">
        <w:rPr>
          <w:rFonts w:eastAsia="+mn-ea"/>
          <w:b/>
          <w:bCs/>
          <w:kern w:val="24"/>
          <w:sz w:val="28"/>
          <w:szCs w:val="28"/>
        </w:rPr>
        <w:t>по Республике Калмыкия</w:t>
      </w:r>
      <w:r w:rsidR="004E2E75" w:rsidRPr="00233BD3">
        <w:rPr>
          <w:rFonts w:eastAsia="Calibri"/>
          <w:sz w:val="28"/>
          <w:szCs w:val="28"/>
          <w:lang w:eastAsia="en-US"/>
        </w:rPr>
        <w:t>:</w:t>
      </w:r>
    </w:p>
    <w:p w:rsidR="00DC3CAB" w:rsidRPr="00233BD3" w:rsidRDefault="00DC3CAB" w:rsidP="00875D3E">
      <w:pPr>
        <w:spacing w:line="360" w:lineRule="auto"/>
        <w:ind w:firstLine="709"/>
        <w:jc w:val="both"/>
        <w:rPr>
          <w:rFonts w:eastAsia="Calibri"/>
          <w:sz w:val="28"/>
          <w:szCs w:val="28"/>
          <w:lang w:eastAsia="en-US"/>
        </w:rPr>
      </w:pPr>
      <w:r w:rsidRPr="00233BD3">
        <w:rPr>
          <w:sz w:val="28"/>
          <w:szCs w:val="28"/>
        </w:rPr>
        <w:t>Выполнение централизуемых полномочий в части ведения бюджетного учета и составления и представления бюджет</w:t>
      </w:r>
      <w:r w:rsidR="004E2E75" w:rsidRPr="00233BD3">
        <w:rPr>
          <w:sz w:val="28"/>
          <w:szCs w:val="28"/>
        </w:rPr>
        <w:t>ной отчетности обеспечивается с </w:t>
      </w:r>
      <w:r w:rsidRPr="00233BD3">
        <w:rPr>
          <w:sz w:val="28"/>
          <w:szCs w:val="28"/>
        </w:rPr>
        <w:t>использованием ГИИС «Электронный бюджет» в полном объеме. Обеспечивается своевременный прием и передача документов и э</w:t>
      </w:r>
      <w:r w:rsidR="004E2E75" w:rsidRPr="00233BD3">
        <w:rPr>
          <w:sz w:val="28"/>
          <w:szCs w:val="28"/>
        </w:rPr>
        <w:t>лектронных образов документов в </w:t>
      </w:r>
      <w:r w:rsidRPr="00233BD3">
        <w:rPr>
          <w:sz w:val="28"/>
          <w:szCs w:val="28"/>
        </w:rPr>
        <w:t xml:space="preserve">соответствии с утверждённым графиком документооборота  при централизации учета </w:t>
      </w:r>
      <w:r w:rsidRPr="00233BD3">
        <w:rPr>
          <w:rStyle w:val="FontStyle11"/>
          <w:rFonts w:eastAsiaTheme="majorEastAsia"/>
        </w:rPr>
        <w:t>субъектов централизованного учета.</w:t>
      </w:r>
    </w:p>
    <w:p w:rsidR="00DC3CAB" w:rsidRPr="00233BD3" w:rsidRDefault="00DC3CAB" w:rsidP="00875D3E">
      <w:pPr>
        <w:spacing w:line="360" w:lineRule="auto"/>
        <w:ind w:firstLine="709"/>
        <w:jc w:val="both"/>
        <w:rPr>
          <w:rStyle w:val="FontStyle11"/>
          <w:lang w:eastAsia="ru-RU"/>
        </w:rPr>
      </w:pPr>
      <w:r w:rsidRPr="00233BD3">
        <w:rPr>
          <w:rStyle w:val="FontStyle11"/>
          <w:rFonts w:eastAsiaTheme="majorEastAsia"/>
        </w:rPr>
        <w:t xml:space="preserve">Обеспечивается начисление физическим лицам заработной платы и иных выплат в установленные сроки субъектом централизованного учета, </w:t>
      </w:r>
      <w:r w:rsidRPr="00233BD3">
        <w:rPr>
          <w:sz w:val="28"/>
          <w:szCs w:val="28"/>
        </w:rPr>
        <w:t>на основании данных ЕИСУКС.</w:t>
      </w:r>
    </w:p>
    <w:p w:rsidR="00DC3CAB" w:rsidRPr="00233BD3" w:rsidRDefault="00DC3CAB" w:rsidP="00875D3E">
      <w:pPr>
        <w:pStyle w:val="a3"/>
        <w:spacing w:line="360" w:lineRule="auto"/>
        <w:ind w:left="0" w:firstLine="709"/>
        <w:jc w:val="both"/>
        <w:rPr>
          <w:rFonts w:eastAsiaTheme="majorEastAsia"/>
        </w:rPr>
      </w:pPr>
      <w:r w:rsidRPr="00233BD3">
        <w:rPr>
          <w:sz w:val="28"/>
          <w:szCs w:val="28"/>
        </w:rPr>
        <w:t xml:space="preserve">Бухгалтерская отчетность за </w:t>
      </w:r>
      <w:r w:rsidR="00FD0217" w:rsidRPr="00233BD3">
        <w:rPr>
          <w:sz w:val="28"/>
          <w:szCs w:val="28"/>
          <w:lang w:val="en-US"/>
        </w:rPr>
        <w:t>I</w:t>
      </w:r>
      <w:r w:rsidR="00FD0217" w:rsidRPr="00233BD3">
        <w:rPr>
          <w:sz w:val="28"/>
          <w:szCs w:val="28"/>
        </w:rPr>
        <w:t xml:space="preserve"> полугодие 2021</w:t>
      </w:r>
      <w:r w:rsidR="004C002A" w:rsidRPr="00233BD3">
        <w:rPr>
          <w:sz w:val="28"/>
          <w:szCs w:val="28"/>
        </w:rPr>
        <w:t xml:space="preserve"> </w:t>
      </w:r>
      <w:r w:rsidR="00FD0217" w:rsidRPr="00233BD3">
        <w:rPr>
          <w:sz w:val="28"/>
          <w:szCs w:val="28"/>
        </w:rPr>
        <w:t>г</w:t>
      </w:r>
      <w:r w:rsidR="004C002A" w:rsidRPr="00233BD3">
        <w:rPr>
          <w:sz w:val="28"/>
          <w:szCs w:val="28"/>
        </w:rPr>
        <w:t>.</w:t>
      </w:r>
      <w:r w:rsidR="004E2E75" w:rsidRPr="00233BD3">
        <w:rPr>
          <w:sz w:val="28"/>
          <w:szCs w:val="28"/>
        </w:rPr>
        <w:t xml:space="preserve"> </w:t>
      </w:r>
      <w:r w:rsidRPr="00233BD3">
        <w:rPr>
          <w:sz w:val="28"/>
          <w:szCs w:val="28"/>
        </w:rPr>
        <w:t>представляется средствами подсистемы «Учет и отчетность» ГИИС «Электронный бюджет»:</w:t>
      </w:r>
    </w:p>
    <w:p w:rsidR="00DC3CAB" w:rsidRPr="00233BD3" w:rsidRDefault="00DC3CAB" w:rsidP="004E2E75">
      <w:pPr>
        <w:pStyle w:val="a3"/>
        <w:spacing w:line="360" w:lineRule="auto"/>
        <w:ind w:left="0" w:firstLine="709"/>
        <w:jc w:val="both"/>
        <w:rPr>
          <w:sz w:val="28"/>
          <w:szCs w:val="28"/>
        </w:rPr>
      </w:pPr>
      <w:r w:rsidRPr="00233BD3">
        <w:rPr>
          <w:sz w:val="28"/>
          <w:szCs w:val="28"/>
        </w:rPr>
        <w:t xml:space="preserve">- ТО </w:t>
      </w:r>
      <w:proofErr w:type="spellStart"/>
      <w:r w:rsidRPr="00233BD3">
        <w:rPr>
          <w:sz w:val="28"/>
          <w:szCs w:val="28"/>
        </w:rPr>
        <w:t>Роспотребнадзора</w:t>
      </w:r>
      <w:proofErr w:type="spellEnd"/>
      <w:r w:rsidRPr="00233BD3">
        <w:rPr>
          <w:sz w:val="28"/>
          <w:szCs w:val="28"/>
        </w:rPr>
        <w:t xml:space="preserve"> по РК – не позднее 15 </w:t>
      </w:r>
      <w:r w:rsidR="00FD0217" w:rsidRPr="00233BD3">
        <w:rPr>
          <w:sz w:val="28"/>
          <w:szCs w:val="28"/>
        </w:rPr>
        <w:t>июля</w:t>
      </w:r>
      <w:r w:rsidRPr="00233BD3">
        <w:rPr>
          <w:sz w:val="28"/>
          <w:szCs w:val="28"/>
        </w:rPr>
        <w:t xml:space="preserve"> 2021</w:t>
      </w:r>
      <w:r w:rsidR="00C32918" w:rsidRPr="00233BD3">
        <w:rPr>
          <w:sz w:val="28"/>
          <w:szCs w:val="28"/>
        </w:rPr>
        <w:t xml:space="preserve"> </w:t>
      </w:r>
      <w:r w:rsidR="004E2E75" w:rsidRPr="00233BD3">
        <w:rPr>
          <w:sz w:val="28"/>
          <w:szCs w:val="28"/>
        </w:rPr>
        <w:t>г.</w:t>
      </w:r>
    </w:p>
    <w:p w:rsidR="00DC3CAB" w:rsidRPr="00233BD3" w:rsidRDefault="00DC3CAB" w:rsidP="00875D3E">
      <w:pPr>
        <w:spacing w:line="360" w:lineRule="auto"/>
        <w:ind w:firstLine="709"/>
        <w:jc w:val="both"/>
        <w:rPr>
          <w:rFonts w:eastAsia="+mn-ea"/>
          <w:b/>
          <w:bCs/>
          <w:kern w:val="24"/>
          <w:sz w:val="28"/>
          <w:szCs w:val="28"/>
        </w:rPr>
      </w:pPr>
      <w:r w:rsidRPr="00233BD3">
        <w:rPr>
          <w:b/>
          <w:bCs/>
          <w:kern w:val="24"/>
          <w:sz w:val="28"/>
          <w:szCs w:val="28"/>
        </w:rPr>
        <w:t>Управление</w:t>
      </w:r>
      <w:r w:rsidRPr="00233BD3">
        <w:rPr>
          <w:sz w:val="28"/>
          <w:szCs w:val="28"/>
        </w:rPr>
        <w:t xml:space="preserve"> </w:t>
      </w:r>
      <w:r w:rsidRPr="00233BD3">
        <w:rPr>
          <w:b/>
          <w:bCs/>
          <w:kern w:val="24"/>
          <w:sz w:val="28"/>
          <w:szCs w:val="28"/>
        </w:rPr>
        <w:t xml:space="preserve">Федеральной антимонопольной службы </w:t>
      </w:r>
      <w:r w:rsidRPr="00233BD3">
        <w:rPr>
          <w:rFonts w:eastAsia="+mn-ea"/>
          <w:b/>
          <w:bCs/>
          <w:kern w:val="24"/>
          <w:sz w:val="28"/>
          <w:szCs w:val="28"/>
        </w:rPr>
        <w:t>по Республике Калмыкия:</w:t>
      </w:r>
    </w:p>
    <w:p w:rsidR="00DC3CAB" w:rsidRPr="00233BD3" w:rsidRDefault="00DC3CAB" w:rsidP="00875D3E">
      <w:pPr>
        <w:spacing w:line="360" w:lineRule="auto"/>
        <w:ind w:firstLine="709"/>
        <w:jc w:val="both"/>
        <w:rPr>
          <w:rFonts w:eastAsia="Calibri"/>
          <w:sz w:val="28"/>
          <w:szCs w:val="28"/>
          <w:lang w:eastAsia="en-US"/>
        </w:rPr>
      </w:pPr>
      <w:r w:rsidRPr="00233BD3">
        <w:rPr>
          <w:rFonts w:eastAsia="Calibri"/>
          <w:sz w:val="28"/>
          <w:szCs w:val="28"/>
          <w:lang w:eastAsia="en-US"/>
        </w:rPr>
        <w:t>В 2021 году Дорожной картой и детализированным планом предусмотрен переход на осуществление полномочий по начисле</w:t>
      </w:r>
      <w:r w:rsidR="004E2E75" w:rsidRPr="00233BD3">
        <w:rPr>
          <w:rFonts w:eastAsia="Calibri"/>
          <w:sz w:val="28"/>
          <w:szCs w:val="28"/>
          <w:lang w:eastAsia="en-US"/>
        </w:rPr>
        <w:t>нию и выплат заработной платы и</w:t>
      </w:r>
      <w:r w:rsidR="004E2E75" w:rsidRPr="00233BD3">
        <w:rPr>
          <w:rFonts w:eastAsia="Calibri"/>
          <w:sz w:val="28"/>
          <w:szCs w:val="28"/>
          <w:lang w:val="en-US" w:eastAsia="en-US"/>
        </w:rPr>
        <w:t> </w:t>
      </w:r>
      <w:r w:rsidRPr="00233BD3">
        <w:rPr>
          <w:rFonts w:eastAsia="Calibri"/>
          <w:sz w:val="28"/>
          <w:szCs w:val="28"/>
          <w:lang w:eastAsia="en-US"/>
        </w:rPr>
        <w:t xml:space="preserve">иных выплат, а также связанных с ними обязательных платежей в бюджеты </w:t>
      </w:r>
      <w:r w:rsidRPr="00233BD3">
        <w:rPr>
          <w:rFonts w:eastAsia="Calibri"/>
          <w:sz w:val="28"/>
          <w:szCs w:val="28"/>
          <w:lang w:eastAsia="en-US"/>
        </w:rPr>
        <w:lastRenderedPageBreak/>
        <w:t>бюджетной системы Российской Федерации и их перечислению, по ведению бюджетного учета, включая составление и представление бюджетной отчетности:</w:t>
      </w:r>
    </w:p>
    <w:p w:rsidR="00DC3CAB" w:rsidRPr="00233BD3" w:rsidRDefault="00DC3CAB" w:rsidP="00875D3E">
      <w:pPr>
        <w:pStyle w:val="a3"/>
        <w:spacing w:line="360" w:lineRule="auto"/>
        <w:ind w:left="0" w:firstLine="709"/>
        <w:jc w:val="both"/>
        <w:rPr>
          <w:rFonts w:eastAsia="Calibri"/>
          <w:sz w:val="28"/>
          <w:szCs w:val="28"/>
          <w:lang w:eastAsia="en-US"/>
        </w:rPr>
      </w:pPr>
      <w:r w:rsidRPr="00233BD3">
        <w:rPr>
          <w:sz w:val="28"/>
          <w:szCs w:val="28"/>
        </w:rPr>
        <w:t>с 01.02.2021 - ведение полномочий по начислению заработной платы и связанных с ними обязательных платежей, включая составление обязательной отчетности и представления ее в соответствующие органы;</w:t>
      </w:r>
    </w:p>
    <w:p w:rsidR="00DC3CAB" w:rsidRPr="00233BD3" w:rsidRDefault="00DC3CAB" w:rsidP="00875D3E">
      <w:pPr>
        <w:pStyle w:val="a3"/>
        <w:spacing w:line="360" w:lineRule="auto"/>
        <w:ind w:left="0" w:firstLine="709"/>
        <w:jc w:val="both"/>
        <w:rPr>
          <w:sz w:val="28"/>
          <w:szCs w:val="28"/>
        </w:rPr>
      </w:pPr>
      <w:r w:rsidRPr="00233BD3">
        <w:rPr>
          <w:sz w:val="28"/>
          <w:szCs w:val="28"/>
        </w:rPr>
        <w:t>с 01.04.2021 – ведение бюджетного учета и составление бюджетной отчетности.</w:t>
      </w:r>
    </w:p>
    <w:p w:rsidR="00DC3CAB" w:rsidRPr="00233BD3" w:rsidRDefault="00DC3CAB" w:rsidP="00875D3E">
      <w:pPr>
        <w:spacing w:line="360" w:lineRule="auto"/>
        <w:ind w:firstLine="709"/>
        <w:jc w:val="both"/>
        <w:rPr>
          <w:sz w:val="28"/>
          <w:szCs w:val="28"/>
        </w:rPr>
      </w:pPr>
      <w:r w:rsidRPr="00233BD3">
        <w:rPr>
          <w:rFonts w:eastAsia="Calibri"/>
          <w:sz w:val="28"/>
          <w:szCs w:val="28"/>
          <w:lang w:eastAsia="en-US"/>
        </w:rPr>
        <w:t xml:space="preserve">Работы по миграции базы данных из ЕИСУКС и используемых систем расчета заработной платы в подсистему Управление оплатой труда ГИИС «Электронный бюджет» Управления Федеральной </w:t>
      </w:r>
      <w:r w:rsidRPr="00233BD3">
        <w:rPr>
          <w:bCs/>
          <w:kern w:val="24"/>
          <w:sz w:val="28"/>
          <w:szCs w:val="28"/>
        </w:rPr>
        <w:t xml:space="preserve">антимонопольной службы </w:t>
      </w:r>
      <w:r w:rsidRPr="00233BD3">
        <w:rPr>
          <w:rFonts w:eastAsia="+mn-ea"/>
          <w:bCs/>
          <w:kern w:val="24"/>
          <w:sz w:val="28"/>
          <w:szCs w:val="28"/>
        </w:rPr>
        <w:t>по Республике Калмыкия</w:t>
      </w:r>
      <w:r w:rsidRPr="00233BD3">
        <w:rPr>
          <w:rFonts w:eastAsia="Calibri"/>
          <w:sz w:val="28"/>
          <w:szCs w:val="28"/>
          <w:lang w:eastAsia="en-US"/>
        </w:rPr>
        <w:t xml:space="preserve"> проведены 08 февраля 2021г. </w:t>
      </w:r>
      <w:r w:rsidRPr="00233BD3">
        <w:rPr>
          <w:rStyle w:val="FontStyle11"/>
          <w:rFonts w:eastAsiaTheme="majorEastAsia"/>
        </w:rPr>
        <w:t xml:space="preserve">Обеспечивается начисление физическим лицам заработной платы и иных выплат в установленные сроки субъектом централизованного учета, </w:t>
      </w:r>
      <w:r w:rsidRPr="00233BD3">
        <w:rPr>
          <w:sz w:val="28"/>
          <w:szCs w:val="28"/>
        </w:rPr>
        <w:t>на основании данных ЕИСУКС.</w:t>
      </w:r>
    </w:p>
    <w:p w:rsidR="004C002A" w:rsidRPr="00233BD3" w:rsidRDefault="004C002A" w:rsidP="004C002A">
      <w:pPr>
        <w:spacing w:line="360" w:lineRule="auto"/>
        <w:ind w:firstLine="709"/>
        <w:jc w:val="both"/>
        <w:rPr>
          <w:sz w:val="28"/>
          <w:szCs w:val="28"/>
        </w:rPr>
      </w:pPr>
      <w:r w:rsidRPr="00233BD3">
        <w:rPr>
          <w:sz w:val="28"/>
          <w:szCs w:val="28"/>
        </w:rPr>
        <w:t xml:space="preserve">Бухгалтерская отчетность за </w:t>
      </w:r>
      <w:r w:rsidRPr="00233BD3">
        <w:rPr>
          <w:sz w:val="28"/>
          <w:szCs w:val="28"/>
          <w:lang w:val="en-US"/>
        </w:rPr>
        <w:t>I</w:t>
      </w:r>
      <w:r w:rsidRPr="00233BD3">
        <w:rPr>
          <w:sz w:val="28"/>
          <w:szCs w:val="28"/>
        </w:rPr>
        <w:t xml:space="preserve"> полугодие 2021 </w:t>
      </w:r>
      <w:proofErr w:type="spellStart"/>
      <w:r w:rsidRPr="00233BD3">
        <w:rPr>
          <w:sz w:val="28"/>
          <w:szCs w:val="28"/>
        </w:rPr>
        <w:t>г</w:t>
      </w:r>
      <w:proofErr w:type="gramStart"/>
      <w:r w:rsidRPr="00233BD3">
        <w:rPr>
          <w:sz w:val="28"/>
          <w:szCs w:val="28"/>
        </w:rPr>
        <w:t>.п</w:t>
      </w:r>
      <w:proofErr w:type="gramEnd"/>
      <w:r w:rsidRPr="00233BD3">
        <w:rPr>
          <w:sz w:val="28"/>
          <w:szCs w:val="28"/>
        </w:rPr>
        <w:t>редставляется</w:t>
      </w:r>
      <w:proofErr w:type="spellEnd"/>
      <w:r w:rsidRPr="00233BD3">
        <w:rPr>
          <w:sz w:val="28"/>
          <w:szCs w:val="28"/>
        </w:rPr>
        <w:t xml:space="preserve"> средствами подсистемы «Учет и отчетность» ГИИС «Электронный бюджет»:</w:t>
      </w:r>
    </w:p>
    <w:p w:rsidR="004C002A" w:rsidRPr="00233BD3" w:rsidRDefault="004C002A" w:rsidP="004C002A">
      <w:pPr>
        <w:spacing w:line="360" w:lineRule="auto"/>
        <w:ind w:firstLine="709"/>
        <w:jc w:val="both"/>
        <w:rPr>
          <w:sz w:val="28"/>
          <w:szCs w:val="28"/>
        </w:rPr>
      </w:pPr>
      <w:r w:rsidRPr="00233BD3">
        <w:rPr>
          <w:sz w:val="28"/>
          <w:szCs w:val="28"/>
        </w:rPr>
        <w:t>- УФАС по РК – не позднее 8 июля 2021г.</w:t>
      </w:r>
    </w:p>
    <w:p w:rsidR="00DC3CAB" w:rsidRPr="00233BD3" w:rsidRDefault="00DC3CAB" w:rsidP="00875D3E">
      <w:pPr>
        <w:spacing w:line="360" w:lineRule="auto"/>
        <w:ind w:firstLine="709"/>
        <w:jc w:val="both"/>
        <w:rPr>
          <w:rFonts w:eastAsiaTheme="majorEastAsia"/>
        </w:rPr>
      </w:pPr>
      <w:r w:rsidRPr="00233BD3">
        <w:rPr>
          <w:rFonts w:eastAsia="+mn-ea"/>
          <w:b/>
          <w:bCs/>
          <w:kern w:val="24"/>
          <w:sz w:val="28"/>
          <w:szCs w:val="28"/>
        </w:rPr>
        <w:t>Управление Федеральной службы государственной регистрации, кадастра и картографии по Республике Калмыкия:</w:t>
      </w:r>
    </w:p>
    <w:p w:rsidR="00DC3CAB" w:rsidRPr="00233BD3" w:rsidRDefault="00DC3CAB" w:rsidP="00875D3E">
      <w:pPr>
        <w:spacing w:line="360" w:lineRule="auto"/>
        <w:ind w:firstLine="709"/>
        <w:jc w:val="both"/>
        <w:rPr>
          <w:rFonts w:eastAsia="Calibri"/>
          <w:sz w:val="28"/>
          <w:szCs w:val="28"/>
          <w:lang w:eastAsia="en-US"/>
        </w:rPr>
      </w:pPr>
      <w:r w:rsidRPr="00233BD3">
        <w:rPr>
          <w:rFonts w:eastAsia="Calibri"/>
          <w:sz w:val="28"/>
          <w:szCs w:val="28"/>
          <w:lang w:eastAsia="en-US"/>
        </w:rPr>
        <w:t>В 2021 году Дорожной картой и детализированным планом предусмотрен переход на осуществление полномочий по начислению и выплат заработной платы и иных выплат, а также связанных с ними обязательных платежей в бюджеты бюджетной системы Российской Федерации и их перечислению, по ведению бюджетного учета, включая составление и представление бюджетной отчетности:</w:t>
      </w:r>
    </w:p>
    <w:p w:rsidR="00DC3CAB" w:rsidRPr="00233BD3" w:rsidRDefault="00DC3CAB" w:rsidP="00875D3E">
      <w:pPr>
        <w:pStyle w:val="a3"/>
        <w:spacing w:line="360" w:lineRule="auto"/>
        <w:ind w:left="0" w:firstLine="709"/>
        <w:jc w:val="both"/>
        <w:rPr>
          <w:rFonts w:eastAsia="Calibri"/>
          <w:sz w:val="28"/>
          <w:szCs w:val="28"/>
          <w:lang w:eastAsia="en-US"/>
        </w:rPr>
      </w:pPr>
      <w:r w:rsidRPr="00233BD3">
        <w:rPr>
          <w:sz w:val="28"/>
          <w:szCs w:val="28"/>
        </w:rPr>
        <w:t>с 01.02.2021 - ведение полномочий по начислению заработной платы и связанных с ними обязательных платежей, включая составление обязательной отчетности и представления ее в соответствующие органы;</w:t>
      </w:r>
    </w:p>
    <w:p w:rsidR="00DC3CAB" w:rsidRPr="00233BD3" w:rsidRDefault="00DC3CAB" w:rsidP="00875D3E">
      <w:pPr>
        <w:pStyle w:val="a3"/>
        <w:spacing w:line="360" w:lineRule="auto"/>
        <w:ind w:left="0" w:firstLine="709"/>
        <w:jc w:val="both"/>
        <w:rPr>
          <w:sz w:val="28"/>
          <w:szCs w:val="28"/>
        </w:rPr>
      </w:pPr>
      <w:r w:rsidRPr="00233BD3">
        <w:rPr>
          <w:sz w:val="28"/>
          <w:szCs w:val="28"/>
        </w:rPr>
        <w:t>с 01.07.2021 – ведение бюджетного учета и составление бюджетной отчетности.</w:t>
      </w:r>
    </w:p>
    <w:p w:rsidR="00DC3CAB" w:rsidRPr="00233BD3" w:rsidRDefault="00DC3CAB" w:rsidP="00875D3E">
      <w:pPr>
        <w:spacing w:line="360" w:lineRule="auto"/>
        <w:ind w:firstLine="709"/>
        <w:jc w:val="both"/>
        <w:rPr>
          <w:sz w:val="28"/>
          <w:szCs w:val="28"/>
        </w:rPr>
      </w:pPr>
      <w:r w:rsidRPr="00233BD3">
        <w:rPr>
          <w:rStyle w:val="FontStyle11"/>
          <w:rFonts w:eastAsiaTheme="majorEastAsia"/>
        </w:rPr>
        <w:lastRenderedPageBreak/>
        <w:t xml:space="preserve">Обеспечивается начисление физическим лицам заработной платы и иных выплат в установленные сроки субъектом централизованного учета, </w:t>
      </w:r>
      <w:r w:rsidRPr="00233BD3">
        <w:rPr>
          <w:sz w:val="28"/>
          <w:szCs w:val="28"/>
        </w:rPr>
        <w:t xml:space="preserve">на основании данных ЕИСУКС. </w:t>
      </w:r>
    </w:p>
    <w:p w:rsidR="00DC3CAB" w:rsidRDefault="00DC3CAB" w:rsidP="00AA78E5">
      <w:pPr>
        <w:rPr>
          <w:sz w:val="28"/>
          <w:szCs w:val="28"/>
          <w:lang w:eastAsia="ru-RU"/>
        </w:rPr>
      </w:pPr>
    </w:p>
    <w:p w:rsidR="00C21429" w:rsidRPr="00233BD3" w:rsidRDefault="00C21429" w:rsidP="00AA78E5">
      <w:pPr>
        <w:rPr>
          <w:sz w:val="28"/>
          <w:szCs w:val="28"/>
          <w:lang w:eastAsia="ru-RU"/>
        </w:rPr>
      </w:pPr>
    </w:p>
    <w:p w:rsidR="002117F9" w:rsidRPr="008A6562" w:rsidRDefault="002117F9" w:rsidP="008A6562">
      <w:pPr>
        <w:pStyle w:val="1"/>
      </w:pPr>
      <w:bookmarkStart w:id="56" w:name="_Toc8746799"/>
      <w:r w:rsidRPr="008A6562">
        <w:t xml:space="preserve">12. </w:t>
      </w:r>
      <w:bookmarkEnd w:id="56"/>
      <w:r w:rsidRPr="008A6562">
        <w:t>Проведение анализа исполнения бюджетных полномочий органов государственного (муниципального) финансового контроля, являющихся органами исполнительной власти субъектов Российской Федерации</w:t>
      </w:r>
      <w:r w:rsidR="00056246" w:rsidRPr="008A6562">
        <w:t xml:space="preserve"> </w:t>
      </w:r>
      <w:r w:rsidRPr="008A6562">
        <w:t>(органами местных администраций)</w:t>
      </w:r>
    </w:p>
    <w:p w:rsidR="002117F9" w:rsidRPr="00233BD3" w:rsidRDefault="002117F9" w:rsidP="00056246">
      <w:pPr>
        <w:ind w:firstLine="709"/>
        <w:jc w:val="both"/>
        <w:rPr>
          <w:sz w:val="28"/>
          <w:szCs w:val="28"/>
        </w:rPr>
      </w:pPr>
    </w:p>
    <w:p w:rsidR="002117F9" w:rsidRPr="00233BD3" w:rsidRDefault="002117F9" w:rsidP="00056246">
      <w:pPr>
        <w:ind w:firstLine="709"/>
        <w:jc w:val="both"/>
        <w:rPr>
          <w:sz w:val="28"/>
          <w:szCs w:val="28"/>
        </w:rPr>
      </w:pPr>
    </w:p>
    <w:p w:rsidR="002117F9" w:rsidRDefault="002117F9" w:rsidP="002117F9">
      <w:pPr>
        <w:spacing w:line="360" w:lineRule="auto"/>
        <w:ind w:firstLine="709"/>
        <w:jc w:val="both"/>
        <w:rPr>
          <w:sz w:val="28"/>
          <w:szCs w:val="28"/>
        </w:rPr>
      </w:pPr>
      <w:proofErr w:type="gramStart"/>
      <w:r w:rsidRPr="00233BD3">
        <w:rPr>
          <w:sz w:val="28"/>
          <w:szCs w:val="28"/>
        </w:rPr>
        <w:t>Проведение анализа исполнения бюджетных полномочий</w:t>
      </w:r>
      <w:r w:rsidRPr="00233BD3">
        <w:t xml:space="preserve"> </w:t>
      </w:r>
      <w:r w:rsidRPr="00233BD3">
        <w:rPr>
          <w:sz w:val="28"/>
          <w:szCs w:val="28"/>
        </w:rPr>
        <w:t>органов государственного (муниципального) финансового контроля, являющихся органами исполнительной власти субъектов Российской Федерации (органами местных администраций) осуществляется в соответствии с пунктом 3 статьи 157 Бюджетного Кодекса Российской Федерации и приказом Минфина России от 31 декабря 2019 г. № 263н «Об утверждении Порядка проведения федеральным казначейством  анализа исполнения бюджетных полномочий</w:t>
      </w:r>
      <w:r w:rsidRPr="00233BD3">
        <w:t xml:space="preserve"> </w:t>
      </w:r>
      <w:r w:rsidRPr="00233BD3">
        <w:rPr>
          <w:sz w:val="28"/>
          <w:szCs w:val="28"/>
        </w:rPr>
        <w:t>органов государственного (муниципального) финансового контроля, являющихся органами  исполнительной</w:t>
      </w:r>
      <w:proofErr w:type="gramEnd"/>
      <w:r w:rsidRPr="00233BD3">
        <w:rPr>
          <w:sz w:val="28"/>
          <w:szCs w:val="28"/>
        </w:rPr>
        <w:t xml:space="preserve"> власти субъектов Российской Федерации (органами местных администраций)».</w:t>
      </w:r>
    </w:p>
    <w:p w:rsidR="00FF5AF6" w:rsidRPr="00233BD3" w:rsidRDefault="00FF5AF6" w:rsidP="00FF5AF6">
      <w:pPr>
        <w:spacing w:line="360" w:lineRule="auto"/>
        <w:ind w:firstLine="709"/>
        <w:jc w:val="both"/>
        <w:rPr>
          <w:sz w:val="28"/>
          <w:szCs w:val="28"/>
        </w:rPr>
      </w:pPr>
      <w:r w:rsidRPr="00FF5AF6">
        <w:rPr>
          <w:sz w:val="28"/>
          <w:szCs w:val="28"/>
        </w:rPr>
        <w:t xml:space="preserve">В соответствии с Планом Федерального казначейства на 2021 год и согласованным Графиком на 2021 год Управления запланировано проведение анализа исполнения бюджетных полномочий в 12 органах контроля: </w:t>
      </w:r>
      <w:proofErr w:type="gramStart"/>
      <w:r w:rsidRPr="00FF5AF6">
        <w:rPr>
          <w:sz w:val="28"/>
          <w:szCs w:val="28"/>
        </w:rPr>
        <w:t xml:space="preserve">Республиканской службой финансово-бюджетного контроля, Администрации </w:t>
      </w:r>
      <w:proofErr w:type="spellStart"/>
      <w:r w:rsidRPr="00FF5AF6">
        <w:rPr>
          <w:sz w:val="28"/>
          <w:szCs w:val="28"/>
        </w:rPr>
        <w:t>Ики-Бурульского</w:t>
      </w:r>
      <w:proofErr w:type="spellEnd"/>
      <w:r w:rsidRPr="00FF5AF6">
        <w:rPr>
          <w:sz w:val="28"/>
          <w:szCs w:val="28"/>
        </w:rPr>
        <w:t xml:space="preserve"> сельского муниципального образования Республики Калмыкия, Администрациях </w:t>
      </w:r>
      <w:proofErr w:type="spellStart"/>
      <w:r w:rsidRPr="00FF5AF6">
        <w:rPr>
          <w:sz w:val="28"/>
          <w:szCs w:val="28"/>
        </w:rPr>
        <w:t>Багабурульского</w:t>
      </w:r>
      <w:proofErr w:type="spellEnd"/>
      <w:r w:rsidRPr="00FF5AF6">
        <w:rPr>
          <w:sz w:val="28"/>
          <w:szCs w:val="28"/>
        </w:rPr>
        <w:t xml:space="preserve"> сельского муниципального образования Республики Калмыкия, </w:t>
      </w:r>
      <w:proofErr w:type="spellStart"/>
      <w:r w:rsidRPr="00FF5AF6">
        <w:rPr>
          <w:sz w:val="28"/>
          <w:szCs w:val="28"/>
        </w:rPr>
        <w:t>Зундатолгинского</w:t>
      </w:r>
      <w:proofErr w:type="spellEnd"/>
      <w:r w:rsidRPr="00FF5AF6">
        <w:rPr>
          <w:sz w:val="28"/>
          <w:szCs w:val="28"/>
        </w:rPr>
        <w:t xml:space="preserve"> сельского муниципального образования Республики Калмыкия,  </w:t>
      </w:r>
      <w:proofErr w:type="spellStart"/>
      <w:r w:rsidRPr="00FF5AF6">
        <w:rPr>
          <w:sz w:val="28"/>
          <w:szCs w:val="28"/>
        </w:rPr>
        <w:t>Приманычского</w:t>
      </w:r>
      <w:proofErr w:type="spellEnd"/>
      <w:r w:rsidRPr="00FF5AF6">
        <w:rPr>
          <w:sz w:val="28"/>
          <w:szCs w:val="28"/>
        </w:rPr>
        <w:t xml:space="preserve"> сельского муниципального образования Республики Калмыкия, </w:t>
      </w:r>
      <w:proofErr w:type="spellStart"/>
      <w:r w:rsidRPr="00FF5AF6">
        <w:rPr>
          <w:sz w:val="28"/>
          <w:szCs w:val="28"/>
        </w:rPr>
        <w:t>Утсалинского</w:t>
      </w:r>
      <w:proofErr w:type="spellEnd"/>
      <w:r w:rsidRPr="00FF5AF6">
        <w:rPr>
          <w:sz w:val="28"/>
          <w:szCs w:val="28"/>
        </w:rPr>
        <w:t xml:space="preserve"> сельского муниципального образования Республики Калмыкия, </w:t>
      </w:r>
      <w:proofErr w:type="spellStart"/>
      <w:r w:rsidRPr="00FF5AF6">
        <w:rPr>
          <w:sz w:val="28"/>
          <w:szCs w:val="28"/>
        </w:rPr>
        <w:t>Манцинкецовского</w:t>
      </w:r>
      <w:proofErr w:type="spellEnd"/>
      <w:r w:rsidRPr="00FF5AF6">
        <w:rPr>
          <w:sz w:val="28"/>
          <w:szCs w:val="28"/>
        </w:rPr>
        <w:t xml:space="preserve"> сельского муниципального образования Республики Калмыкия, </w:t>
      </w:r>
      <w:proofErr w:type="spellStart"/>
      <w:r w:rsidRPr="00FF5AF6">
        <w:rPr>
          <w:sz w:val="28"/>
          <w:szCs w:val="28"/>
        </w:rPr>
        <w:t>Чограйского</w:t>
      </w:r>
      <w:proofErr w:type="spellEnd"/>
      <w:r w:rsidRPr="00FF5AF6">
        <w:rPr>
          <w:sz w:val="28"/>
          <w:szCs w:val="28"/>
        </w:rPr>
        <w:t xml:space="preserve"> сельского муниципального образования </w:t>
      </w:r>
      <w:r w:rsidRPr="00FF5AF6">
        <w:rPr>
          <w:sz w:val="28"/>
          <w:szCs w:val="28"/>
        </w:rPr>
        <w:lastRenderedPageBreak/>
        <w:t xml:space="preserve">Республики Калмыкия, </w:t>
      </w:r>
      <w:proofErr w:type="spellStart"/>
      <w:r w:rsidRPr="00FF5AF6">
        <w:rPr>
          <w:sz w:val="28"/>
          <w:szCs w:val="28"/>
        </w:rPr>
        <w:t>Чолунхамурского</w:t>
      </w:r>
      <w:proofErr w:type="spellEnd"/>
      <w:r w:rsidRPr="00FF5AF6">
        <w:rPr>
          <w:sz w:val="28"/>
          <w:szCs w:val="28"/>
        </w:rPr>
        <w:t xml:space="preserve"> сельского муниципального образования Республики Калмыкия, </w:t>
      </w:r>
      <w:proofErr w:type="spellStart"/>
      <w:r w:rsidRPr="00FF5AF6">
        <w:rPr>
          <w:sz w:val="28"/>
          <w:szCs w:val="28"/>
        </w:rPr>
        <w:t>Кевюдовского</w:t>
      </w:r>
      <w:proofErr w:type="spellEnd"/>
      <w:r w:rsidRPr="00FF5AF6">
        <w:rPr>
          <w:sz w:val="28"/>
          <w:szCs w:val="28"/>
        </w:rPr>
        <w:t xml:space="preserve"> сельского муниципального образования Республики Калмыкия</w:t>
      </w:r>
      <w:proofErr w:type="gramEnd"/>
      <w:r w:rsidRPr="00FF5AF6">
        <w:rPr>
          <w:sz w:val="28"/>
          <w:szCs w:val="28"/>
        </w:rPr>
        <w:t xml:space="preserve">, </w:t>
      </w:r>
      <w:proofErr w:type="spellStart"/>
      <w:r w:rsidRPr="00FF5AF6">
        <w:rPr>
          <w:sz w:val="28"/>
          <w:szCs w:val="28"/>
        </w:rPr>
        <w:t>Хомутниковского</w:t>
      </w:r>
      <w:proofErr w:type="spellEnd"/>
      <w:r w:rsidRPr="00FF5AF6">
        <w:rPr>
          <w:sz w:val="28"/>
          <w:szCs w:val="28"/>
        </w:rPr>
        <w:t xml:space="preserve"> сельского муниципального образования Республики Калмыкия, </w:t>
      </w:r>
      <w:proofErr w:type="spellStart"/>
      <w:r w:rsidRPr="00FF5AF6">
        <w:rPr>
          <w:sz w:val="28"/>
          <w:szCs w:val="28"/>
        </w:rPr>
        <w:t>Оргакинского</w:t>
      </w:r>
      <w:proofErr w:type="spellEnd"/>
      <w:r w:rsidRPr="00FF5AF6">
        <w:rPr>
          <w:sz w:val="28"/>
          <w:szCs w:val="28"/>
        </w:rPr>
        <w:t xml:space="preserve"> сельского муниципального образования Республики Калмыкия. В соответствии с Графиком на 2021 год во 2 квартале проведен анализ бюджетных полномочий в 4 органах контроля Республиканской службой финансово-бюджетного контроля, Администрации </w:t>
      </w:r>
      <w:proofErr w:type="spellStart"/>
      <w:r w:rsidRPr="00FF5AF6">
        <w:rPr>
          <w:sz w:val="28"/>
          <w:szCs w:val="28"/>
        </w:rPr>
        <w:t>Ики-Бурульского</w:t>
      </w:r>
      <w:proofErr w:type="spellEnd"/>
      <w:r w:rsidRPr="00FF5AF6">
        <w:rPr>
          <w:sz w:val="28"/>
          <w:szCs w:val="28"/>
        </w:rPr>
        <w:t xml:space="preserve"> сельского муниципального образования Республики Калмыкия, Администрациях </w:t>
      </w:r>
      <w:proofErr w:type="spellStart"/>
      <w:r w:rsidRPr="00FF5AF6">
        <w:rPr>
          <w:sz w:val="28"/>
          <w:szCs w:val="28"/>
        </w:rPr>
        <w:t>Багабурульского</w:t>
      </w:r>
      <w:proofErr w:type="spellEnd"/>
      <w:r w:rsidRPr="00FF5AF6">
        <w:rPr>
          <w:sz w:val="28"/>
          <w:szCs w:val="28"/>
        </w:rPr>
        <w:t xml:space="preserve"> сельского муниципального образования Республики Калмыкия, </w:t>
      </w:r>
      <w:proofErr w:type="spellStart"/>
      <w:r w:rsidRPr="00FF5AF6">
        <w:rPr>
          <w:sz w:val="28"/>
          <w:szCs w:val="28"/>
        </w:rPr>
        <w:t>Зундатолгинского</w:t>
      </w:r>
      <w:proofErr w:type="spellEnd"/>
      <w:r w:rsidRPr="00FF5AF6">
        <w:rPr>
          <w:sz w:val="28"/>
          <w:szCs w:val="28"/>
        </w:rPr>
        <w:t xml:space="preserve"> сельского муниципального образования Республики Калмыкия, по результатам которого выявлено 28 недостатков.</w:t>
      </w:r>
    </w:p>
    <w:p w:rsidR="00B61255" w:rsidRPr="00B61255" w:rsidRDefault="00B61255" w:rsidP="00C21429">
      <w:pPr>
        <w:rPr>
          <w:sz w:val="28"/>
          <w:szCs w:val="28"/>
          <w:lang w:eastAsia="ru-RU"/>
        </w:rPr>
      </w:pPr>
      <w:bookmarkStart w:id="57" w:name="_Toc8746802"/>
    </w:p>
    <w:p w:rsidR="00641D77" w:rsidRPr="00B61255" w:rsidRDefault="00641D77" w:rsidP="00C21429">
      <w:pPr>
        <w:rPr>
          <w:sz w:val="28"/>
          <w:szCs w:val="28"/>
          <w:lang w:eastAsia="ru-RU"/>
        </w:rPr>
      </w:pPr>
    </w:p>
    <w:p w:rsidR="002117F9" w:rsidRPr="00B61255" w:rsidRDefault="002117F9" w:rsidP="008A6562">
      <w:pPr>
        <w:pStyle w:val="1"/>
      </w:pPr>
      <w:r w:rsidRPr="00B61255">
        <w:t>13. Организация контрольно-надзорной деятельности</w:t>
      </w:r>
      <w:bookmarkEnd w:id="57"/>
    </w:p>
    <w:p w:rsidR="002117F9" w:rsidRPr="00233BD3" w:rsidRDefault="002117F9" w:rsidP="00B61255">
      <w:pPr>
        <w:jc w:val="center"/>
        <w:rPr>
          <w:sz w:val="28"/>
          <w:szCs w:val="28"/>
          <w:lang w:eastAsia="ru-RU"/>
        </w:rPr>
      </w:pPr>
    </w:p>
    <w:p w:rsidR="002117F9" w:rsidRPr="00233BD3" w:rsidRDefault="002117F9" w:rsidP="002117F9">
      <w:pPr>
        <w:rPr>
          <w:sz w:val="28"/>
          <w:szCs w:val="28"/>
        </w:rPr>
      </w:pPr>
    </w:p>
    <w:p w:rsidR="002117F9" w:rsidRPr="00233BD3" w:rsidRDefault="002117F9" w:rsidP="002117F9">
      <w:pPr>
        <w:spacing w:line="360" w:lineRule="auto"/>
        <w:ind w:firstLine="708"/>
        <w:contextualSpacing/>
        <w:jc w:val="both"/>
        <w:rPr>
          <w:sz w:val="28"/>
          <w:szCs w:val="28"/>
        </w:rPr>
      </w:pPr>
      <w:r w:rsidRPr="00233BD3">
        <w:rPr>
          <w:sz w:val="28"/>
          <w:szCs w:val="28"/>
        </w:rPr>
        <w:t>Управлением по осуществлению контрольно-надзорных полномочий в ф</w:t>
      </w:r>
      <w:r w:rsidR="00567035" w:rsidRPr="00233BD3">
        <w:rPr>
          <w:sz w:val="28"/>
          <w:szCs w:val="28"/>
        </w:rPr>
        <w:t>инансово-бюджетной сфере на 2021</w:t>
      </w:r>
      <w:r w:rsidRPr="00233BD3">
        <w:rPr>
          <w:sz w:val="28"/>
          <w:szCs w:val="28"/>
        </w:rPr>
        <w:t xml:space="preserve"> год запланировано </w:t>
      </w:r>
      <w:r w:rsidR="00567035" w:rsidRPr="00233BD3">
        <w:rPr>
          <w:sz w:val="28"/>
          <w:szCs w:val="28"/>
        </w:rPr>
        <w:t>34 контрольных</w:t>
      </w:r>
      <w:r w:rsidRPr="00233BD3">
        <w:rPr>
          <w:sz w:val="28"/>
          <w:szCs w:val="28"/>
        </w:rPr>
        <w:t xml:space="preserve"> мероприяти</w:t>
      </w:r>
      <w:r w:rsidR="004E2E75" w:rsidRPr="00233BD3">
        <w:rPr>
          <w:sz w:val="28"/>
          <w:szCs w:val="28"/>
        </w:rPr>
        <w:t>я</w:t>
      </w:r>
      <w:r w:rsidRPr="00233BD3">
        <w:rPr>
          <w:sz w:val="28"/>
          <w:szCs w:val="28"/>
        </w:rPr>
        <w:t>, в том числе по централизованным заданиям Федерального казначейства (</w:t>
      </w:r>
      <w:r w:rsidRPr="00233BD3">
        <w:rPr>
          <w:sz w:val="28"/>
          <w:szCs w:val="28"/>
          <w:lang w:val="en-US"/>
        </w:rPr>
        <w:t>I</w:t>
      </w:r>
      <w:r w:rsidRPr="00233BD3">
        <w:rPr>
          <w:sz w:val="28"/>
          <w:szCs w:val="28"/>
        </w:rPr>
        <w:t xml:space="preserve"> раздел) – 2</w:t>
      </w:r>
      <w:r w:rsidR="00567035" w:rsidRPr="00233BD3">
        <w:rPr>
          <w:sz w:val="28"/>
          <w:szCs w:val="28"/>
        </w:rPr>
        <w:t>5</w:t>
      </w:r>
      <w:r w:rsidRPr="00233BD3">
        <w:rPr>
          <w:sz w:val="28"/>
          <w:szCs w:val="28"/>
        </w:rPr>
        <w:t xml:space="preserve"> проверок и по инициативе Управления (</w:t>
      </w:r>
      <w:r w:rsidRPr="00233BD3">
        <w:rPr>
          <w:sz w:val="28"/>
          <w:szCs w:val="28"/>
          <w:lang w:val="en-US"/>
        </w:rPr>
        <w:t>II</w:t>
      </w:r>
      <w:r w:rsidRPr="00233BD3">
        <w:rPr>
          <w:sz w:val="28"/>
          <w:szCs w:val="28"/>
        </w:rPr>
        <w:t xml:space="preserve"> раздел)</w:t>
      </w:r>
      <w:r w:rsidR="00567035" w:rsidRPr="00233BD3">
        <w:rPr>
          <w:sz w:val="28"/>
          <w:szCs w:val="28"/>
        </w:rPr>
        <w:t xml:space="preserve"> – 9</w:t>
      </w:r>
      <w:r w:rsidRPr="00233BD3">
        <w:rPr>
          <w:sz w:val="28"/>
          <w:szCs w:val="28"/>
        </w:rPr>
        <w:t> проверок.</w:t>
      </w:r>
    </w:p>
    <w:p w:rsidR="005A7177" w:rsidRPr="00233BD3" w:rsidRDefault="001A7A25" w:rsidP="005A7177">
      <w:pPr>
        <w:spacing w:before="120" w:line="360" w:lineRule="auto"/>
        <w:ind w:firstLine="709"/>
        <w:contextualSpacing/>
        <w:jc w:val="both"/>
        <w:rPr>
          <w:sz w:val="28"/>
          <w:szCs w:val="28"/>
          <w:lang w:eastAsia="en-US"/>
        </w:rPr>
      </w:pPr>
      <w:proofErr w:type="gramStart"/>
      <w:r w:rsidRPr="00233BD3">
        <w:rPr>
          <w:sz w:val="28"/>
          <w:szCs w:val="28"/>
          <w:lang w:eastAsia="en-US"/>
        </w:rPr>
        <w:t xml:space="preserve">За </w:t>
      </w:r>
      <w:r w:rsidR="004E2E75" w:rsidRPr="00233BD3">
        <w:rPr>
          <w:sz w:val="28"/>
          <w:szCs w:val="28"/>
          <w:lang w:val="en-US" w:eastAsia="en-US"/>
        </w:rPr>
        <w:t>I</w:t>
      </w:r>
      <w:r w:rsidRPr="00233BD3">
        <w:rPr>
          <w:sz w:val="28"/>
          <w:szCs w:val="28"/>
          <w:lang w:eastAsia="en-US"/>
        </w:rPr>
        <w:t xml:space="preserve"> </w:t>
      </w:r>
      <w:r w:rsidR="00A43C36" w:rsidRPr="00233BD3">
        <w:rPr>
          <w:sz w:val="28"/>
          <w:szCs w:val="28"/>
          <w:lang w:eastAsia="en-US"/>
        </w:rPr>
        <w:t>полугодие</w:t>
      </w:r>
      <w:r w:rsidRPr="00233BD3">
        <w:rPr>
          <w:sz w:val="28"/>
          <w:szCs w:val="28"/>
          <w:lang w:eastAsia="en-US"/>
        </w:rPr>
        <w:t xml:space="preserve"> 2021</w:t>
      </w:r>
      <w:r w:rsidR="002117F9" w:rsidRPr="00233BD3">
        <w:rPr>
          <w:sz w:val="28"/>
          <w:szCs w:val="28"/>
          <w:lang w:eastAsia="en-US"/>
        </w:rPr>
        <w:t xml:space="preserve"> год</w:t>
      </w:r>
      <w:r w:rsidRPr="00233BD3">
        <w:rPr>
          <w:sz w:val="28"/>
          <w:szCs w:val="28"/>
          <w:lang w:eastAsia="en-US"/>
        </w:rPr>
        <w:t>а</w:t>
      </w:r>
      <w:r w:rsidR="002117F9" w:rsidRPr="00233BD3">
        <w:rPr>
          <w:sz w:val="28"/>
          <w:szCs w:val="28"/>
          <w:lang w:eastAsia="en-US"/>
        </w:rPr>
        <w:t xml:space="preserve"> </w:t>
      </w:r>
      <w:r w:rsidR="00A43C36" w:rsidRPr="00233BD3">
        <w:rPr>
          <w:sz w:val="28"/>
          <w:szCs w:val="28"/>
          <w:lang w:eastAsia="en-US"/>
        </w:rPr>
        <w:t xml:space="preserve">назначено 32 плановых контрольных мероприятий по централизованным заданиям ФК (в </w:t>
      </w:r>
      <w:proofErr w:type="spellStart"/>
      <w:r w:rsidR="00A43C36" w:rsidRPr="00233BD3">
        <w:rPr>
          <w:sz w:val="28"/>
          <w:szCs w:val="28"/>
          <w:lang w:eastAsia="en-US"/>
        </w:rPr>
        <w:t>т.ч</w:t>
      </w:r>
      <w:proofErr w:type="spellEnd"/>
      <w:r w:rsidR="00A43C36" w:rsidRPr="00233BD3">
        <w:rPr>
          <w:sz w:val="28"/>
          <w:szCs w:val="28"/>
          <w:lang w:eastAsia="en-US"/>
        </w:rPr>
        <w:t>. выездных – 32 и камеральных – 0 КМ) и 20 внеплановых выездных проверок (по поручениям ФК), из них 1 проверка прекращена в связи с неосуществлением объектом контроля в проверяемом периоде деятельности в соответствии с темой контрольного мероприятия по причине отсутствия отдельных закупок, направленных на недопущение</w:t>
      </w:r>
      <w:proofErr w:type="gramEnd"/>
      <w:r w:rsidR="00A43C36" w:rsidRPr="00233BD3">
        <w:rPr>
          <w:sz w:val="28"/>
          <w:szCs w:val="28"/>
          <w:lang w:eastAsia="en-US"/>
        </w:rPr>
        <w:t xml:space="preserve"> распространения </w:t>
      </w:r>
      <w:proofErr w:type="spellStart"/>
      <w:r w:rsidR="00A43C36" w:rsidRPr="00233BD3">
        <w:rPr>
          <w:sz w:val="28"/>
          <w:szCs w:val="28"/>
          <w:lang w:eastAsia="en-US"/>
        </w:rPr>
        <w:t>коронавирусной</w:t>
      </w:r>
      <w:proofErr w:type="spellEnd"/>
      <w:r w:rsidR="00A43C36" w:rsidRPr="00233BD3">
        <w:rPr>
          <w:sz w:val="28"/>
          <w:szCs w:val="28"/>
          <w:lang w:eastAsia="en-US"/>
        </w:rPr>
        <w:t xml:space="preserve"> инфекции, по п. 21 Плана ФК. По состоянию на 01 июля 2021 г. проведено 26 плановых и 6 внеплановых контрольных мероприятий.</w:t>
      </w:r>
    </w:p>
    <w:p w:rsidR="002117F9" w:rsidRPr="00233BD3" w:rsidRDefault="002117F9" w:rsidP="002117F9">
      <w:pPr>
        <w:spacing w:line="360" w:lineRule="auto"/>
        <w:ind w:firstLine="708"/>
        <w:contextualSpacing/>
        <w:jc w:val="both"/>
        <w:rPr>
          <w:sz w:val="28"/>
          <w:szCs w:val="28"/>
          <w:lang w:eastAsia="en-US"/>
        </w:rPr>
      </w:pPr>
      <w:r w:rsidRPr="00233BD3">
        <w:rPr>
          <w:sz w:val="28"/>
          <w:szCs w:val="28"/>
          <w:lang w:eastAsia="en-US"/>
        </w:rPr>
        <w:t xml:space="preserve">Проведено </w:t>
      </w:r>
      <w:r w:rsidR="00F13B31" w:rsidRPr="00233BD3">
        <w:rPr>
          <w:sz w:val="28"/>
          <w:szCs w:val="28"/>
          <w:lang w:eastAsia="en-US"/>
        </w:rPr>
        <w:t>26</w:t>
      </w:r>
      <w:r w:rsidRPr="00233BD3">
        <w:rPr>
          <w:sz w:val="28"/>
          <w:szCs w:val="28"/>
          <w:lang w:eastAsia="en-US"/>
        </w:rPr>
        <w:t xml:space="preserve"> плановых </w:t>
      </w:r>
      <w:r w:rsidR="00DE07A3" w:rsidRPr="00233BD3">
        <w:rPr>
          <w:sz w:val="28"/>
          <w:szCs w:val="28"/>
          <w:lang w:eastAsia="en-US"/>
        </w:rPr>
        <w:t xml:space="preserve">выездных </w:t>
      </w:r>
      <w:r w:rsidRPr="00233BD3">
        <w:rPr>
          <w:sz w:val="28"/>
          <w:szCs w:val="28"/>
          <w:lang w:eastAsia="en-US"/>
        </w:rPr>
        <w:t xml:space="preserve">контрольных мероприятий (далее - </w:t>
      </w:r>
      <w:proofErr w:type="gramStart"/>
      <w:r w:rsidRPr="00233BD3">
        <w:rPr>
          <w:sz w:val="28"/>
          <w:szCs w:val="28"/>
          <w:lang w:eastAsia="en-US"/>
        </w:rPr>
        <w:t>КМ</w:t>
      </w:r>
      <w:proofErr w:type="gramEnd"/>
      <w:r w:rsidRPr="00233BD3">
        <w:rPr>
          <w:sz w:val="28"/>
          <w:szCs w:val="28"/>
          <w:lang w:eastAsia="en-US"/>
        </w:rPr>
        <w:t>)</w:t>
      </w:r>
      <w:r w:rsidR="004E2E75" w:rsidRPr="00233BD3">
        <w:rPr>
          <w:sz w:val="28"/>
          <w:szCs w:val="28"/>
          <w:lang w:eastAsia="en-US"/>
        </w:rPr>
        <w:t>, в</w:t>
      </w:r>
      <w:r w:rsidR="004E2E75" w:rsidRPr="00233BD3">
        <w:rPr>
          <w:sz w:val="28"/>
          <w:szCs w:val="28"/>
          <w:lang w:val="en-US" w:eastAsia="en-US"/>
        </w:rPr>
        <w:t> </w:t>
      </w:r>
      <w:r w:rsidRPr="00233BD3">
        <w:rPr>
          <w:sz w:val="28"/>
          <w:szCs w:val="28"/>
          <w:lang w:eastAsia="en-US"/>
        </w:rPr>
        <w:t>том числе:</w:t>
      </w:r>
    </w:p>
    <w:p w:rsidR="00856B60" w:rsidRPr="00233BD3" w:rsidRDefault="00856B60" w:rsidP="00856B60">
      <w:pPr>
        <w:spacing w:line="360" w:lineRule="auto"/>
        <w:ind w:firstLine="709"/>
        <w:contextualSpacing/>
        <w:jc w:val="both"/>
        <w:rPr>
          <w:sz w:val="28"/>
          <w:szCs w:val="28"/>
          <w:lang w:eastAsia="en-US"/>
        </w:rPr>
      </w:pPr>
      <w:r w:rsidRPr="00233BD3">
        <w:rPr>
          <w:sz w:val="28"/>
          <w:szCs w:val="28"/>
          <w:lang w:eastAsia="en-US"/>
        </w:rPr>
        <w:lastRenderedPageBreak/>
        <w:t xml:space="preserve">- 3 КМ по п. 17, 20, 21 Плана ФК – в Министерстве здравоохранения РК, при этом 1 проверка по п.21 прекращена (проверка средств, выделенных из федерального бюджета на недопущение распространения новой </w:t>
      </w:r>
      <w:proofErr w:type="spellStart"/>
      <w:r w:rsidRPr="00233BD3">
        <w:rPr>
          <w:sz w:val="28"/>
          <w:szCs w:val="28"/>
          <w:lang w:eastAsia="en-US"/>
        </w:rPr>
        <w:t>коронавирусной</w:t>
      </w:r>
      <w:proofErr w:type="spellEnd"/>
      <w:r w:rsidRPr="00233BD3">
        <w:rPr>
          <w:sz w:val="28"/>
          <w:szCs w:val="28"/>
          <w:lang w:eastAsia="en-US"/>
        </w:rPr>
        <w:t xml:space="preserve"> инфекции); </w:t>
      </w:r>
    </w:p>
    <w:p w:rsidR="00856B60" w:rsidRPr="00233BD3" w:rsidRDefault="00856B60" w:rsidP="00856B60">
      <w:pPr>
        <w:spacing w:line="360" w:lineRule="auto"/>
        <w:ind w:firstLine="709"/>
        <w:contextualSpacing/>
        <w:jc w:val="both"/>
        <w:rPr>
          <w:sz w:val="28"/>
          <w:szCs w:val="28"/>
          <w:lang w:eastAsia="en-US"/>
        </w:rPr>
      </w:pPr>
      <w:r w:rsidRPr="00233BD3">
        <w:rPr>
          <w:sz w:val="28"/>
          <w:szCs w:val="28"/>
          <w:lang w:eastAsia="en-US"/>
        </w:rPr>
        <w:t xml:space="preserve">- 2 КМ по п. 2 и п. 31 Плана ФК – в МВД РК (проверка расходов на мероприятия федерального проекта «Безопасность дорожного движения» национального проекта «Безопасные и качественные автомобильные дороги» и проверка законодательства о контрактной системе в сфере закупок на осуществление строительства (реконструкции), приобретение объектов недвижимого имущества); </w:t>
      </w:r>
    </w:p>
    <w:p w:rsidR="00856B60" w:rsidRPr="00233BD3" w:rsidRDefault="00856B60" w:rsidP="00856B60">
      <w:pPr>
        <w:spacing w:line="360" w:lineRule="auto"/>
        <w:ind w:firstLine="709"/>
        <w:contextualSpacing/>
        <w:jc w:val="both"/>
        <w:rPr>
          <w:sz w:val="28"/>
          <w:szCs w:val="28"/>
          <w:lang w:eastAsia="en-US"/>
        </w:rPr>
      </w:pPr>
      <w:r w:rsidRPr="00233BD3">
        <w:rPr>
          <w:sz w:val="28"/>
          <w:szCs w:val="28"/>
          <w:lang w:eastAsia="en-US"/>
        </w:rPr>
        <w:t xml:space="preserve">- 14 КМ по п. 53 Плана ФК – в Министерство спорта и молодежной политики РК, БУ РК "РКСШОР", БУ РК "РСШОР по футболу", БУ РК "РСШОР по боксу </w:t>
      </w:r>
      <w:proofErr w:type="spellStart"/>
      <w:r w:rsidRPr="00233BD3">
        <w:rPr>
          <w:sz w:val="28"/>
          <w:szCs w:val="28"/>
          <w:lang w:eastAsia="en-US"/>
        </w:rPr>
        <w:t>им</w:t>
      </w:r>
      <w:proofErr w:type="gramStart"/>
      <w:r w:rsidRPr="00233BD3">
        <w:rPr>
          <w:sz w:val="28"/>
          <w:szCs w:val="28"/>
          <w:lang w:eastAsia="en-US"/>
        </w:rPr>
        <w:t>.Б</w:t>
      </w:r>
      <w:proofErr w:type="gramEnd"/>
      <w:r w:rsidRPr="00233BD3">
        <w:rPr>
          <w:sz w:val="28"/>
          <w:szCs w:val="28"/>
          <w:lang w:eastAsia="en-US"/>
        </w:rPr>
        <w:t>алзанова</w:t>
      </w:r>
      <w:proofErr w:type="spellEnd"/>
      <w:r w:rsidRPr="00233BD3">
        <w:rPr>
          <w:sz w:val="28"/>
          <w:szCs w:val="28"/>
          <w:lang w:eastAsia="en-US"/>
        </w:rPr>
        <w:t xml:space="preserve"> Ц.С.", БУ РК "РСШОР по борьбе </w:t>
      </w:r>
      <w:proofErr w:type="spellStart"/>
      <w:r w:rsidRPr="00233BD3">
        <w:rPr>
          <w:sz w:val="28"/>
          <w:szCs w:val="28"/>
          <w:lang w:eastAsia="en-US"/>
        </w:rPr>
        <w:t>им.Балдашинова</w:t>
      </w:r>
      <w:proofErr w:type="spellEnd"/>
      <w:r w:rsidRPr="00233BD3">
        <w:rPr>
          <w:sz w:val="28"/>
          <w:szCs w:val="28"/>
          <w:lang w:eastAsia="en-US"/>
        </w:rPr>
        <w:t xml:space="preserve"> Т.Л.", БУ РК "РКСШОР", МУ Администрации </w:t>
      </w:r>
      <w:proofErr w:type="spellStart"/>
      <w:r w:rsidRPr="00233BD3">
        <w:rPr>
          <w:sz w:val="28"/>
          <w:szCs w:val="28"/>
          <w:lang w:eastAsia="en-US"/>
        </w:rPr>
        <w:t>Яшалтинского</w:t>
      </w:r>
      <w:proofErr w:type="spellEnd"/>
      <w:r w:rsidRPr="00233BD3">
        <w:rPr>
          <w:sz w:val="28"/>
          <w:szCs w:val="28"/>
          <w:lang w:eastAsia="en-US"/>
        </w:rPr>
        <w:t xml:space="preserve"> РМО, МКОУ "</w:t>
      </w:r>
      <w:proofErr w:type="spellStart"/>
      <w:r w:rsidRPr="00233BD3">
        <w:rPr>
          <w:sz w:val="28"/>
          <w:szCs w:val="28"/>
          <w:lang w:eastAsia="en-US"/>
        </w:rPr>
        <w:t>Большецарынская</w:t>
      </w:r>
      <w:proofErr w:type="spellEnd"/>
      <w:r w:rsidRPr="00233BD3">
        <w:rPr>
          <w:sz w:val="28"/>
          <w:szCs w:val="28"/>
          <w:lang w:eastAsia="en-US"/>
        </w:rPr>
        <w:t xml:space="preserve"> СОШ №1", МКУ ДО «ДЮСШ» </w:t>
      </w:r>
      <w:proofErr w:type="spellStart"/>
      <w:r w:rsidRPr="00233BD3">
        <w:rPr>
          <w:sz w:val="28"/>
          <w:szCs w:val="28"/>
          <w:lang w:eastAsia="en-US"/>
        </w:rPr>
        <w:t>Кетченеровского</w:t>
      </w:r>
      <w:proofErr w:type="spellEnd"/>
      <w:r w:rsidRPr="00233BD3">
        <w:rPr>
          <w:sz w:val="28"/>
          <w:szCs w:val="28"/>
          <w:lang w:eastAsia="en-US"/>
        </w:rPr>
        <w:t xml:space="preserve"> района РК, МКУ ДО «</w:t>
      </w:r>
      <w:proofErr w:type="spellStart"/>
      <w:r w:rsidRPr="00233BD3">
        <w:rPr>
          <w:sz w:val="28"/>
          <w:szCs w:val="28"/>
          <w:lang w:eastAsia="en-US"/>
        </w:rPr>
        <w:t>Яшкульская</w:t>
      </w:r>
      <w:proofErr w:type="spellEnd"/>
      <w:r w:rsidRPr="00233BD3">
        <w:rPr>
          <w:sz w:val="28"/>
          <w:szCs w:val="28"/>
          <w:lang w:eastAsia="en-US"/>
        </w:rPr>
        <w:t xml:space="preserve"> ДЮСШ», МКУ ДО "</w:t>
      </w:r>
      <w:proofErr w:type="spellStart"/>
      <w:r w:rsidRPr="00233BD3">
        <w:rPr>
          <w:sz w:val="28"/>
          <w:szCs w:val="28"/>
          <w:lang w:eastAsia="en-US"/>
        </w:rPr>
        <w:t>Юстинский</w:t>
      </w:r>
      <w:proofErr w:type="spellEnd"/>
      <w:r w:rsidRPr="00233BD3">
        <w:rPr>
          <w:sz w:val="28"/>
          <w:szCs w:val="28"/>
          <w:lang w:eastAsia="en-US"/>
        </w:rPr>
        <w:t xml:space="preserve"> районный Дом детского творчества", МКУ ДО «Лаганская ДЮСШ им. В.Г. </w:t>
      </w:r>
      <w:proofErr w:type="spellStart"/>
      <w:r w:rsidRPr="00233BD3">
        <w:rPr>
          <w:sz w:val="28"/>
          <w:szCs w:val="28"/>
          <w:lang w:eastAsia="en-US"/>
        </w:rPr>
        <w:t>Анханова</w:t>
      </w:r>
      <w:proofErr w:type="spellEnd"/>
      <w:r w:rsidRPr="00233BD3">
        <w:rPr>
          <w:sz w:val="28"/>
          <w:szCs w:val="28"/>
          <w:lang w:eastAsia="en-US"/>
        </w:rPr>
        <w:t xml:space="preserve">», МКУ </w:t>
      </w:r>
      <w:proofErr w:type="spellStart"/>
      <w:r w:rsidRPr="00233BD3">
        <w:rPr>
          <w:sz w:val="28"/>
          <w:szCs w:val="28"/>
          <w:lang w:eastAsia="en-US"/>
        </w:rPr>
        <w:t>Малодербетовского</w:t>
      </w:r>
      <w:proofErr w:type="spellEnd"/>
      <w:r w:rsidRPr="00233BD3">
        <w:rPr>
          <w:sz w:val="28"/>
          <w:szCs w:val="28"/>
          <w:lang w:eastAsia="en-US"/>
        </w:rPr>
        <w:t xml:space="preserve"> РМО РК Молодежный центр «Тюльпан», Комитете по земельным и имущественным отношениям </w:t>
      </w:r>
      <w:proofErr w:type="spellStart"/>
      <w:r w:rsidRPr="00233BD3">
        <w:rPr>
          <w:sz w:val="28"/>
          <w:szCs w:val="28"/>
          <w:lang w:eastAsia="en-US"/>
        </w:rPr>
        <w:t>Городовиковского</w:t>
      </w:r>
      <w:proofErr w:type="spellEnd"/>
      <w:r w:rsidRPr="00233BD3">
        <w:rPr>
          <w:sz w:val="28"/>
          <w:szCs w:val="28"/>
          <w:lang w:eastAsia="en-US"/>
        </w:rPr>
        <w:t xml:space="preserve"> РМО РК, Администрации </w:t>
      </w:r>
      <w:proofErr w:type="spellStart"/>
      <w:r w:rsidRPr="00233BD3">
        <w:rPr>
          <w:sz w:val="28"/>
          <w:szCs w:val="28"/>
          <w:lang w:eastAsia="en-US"/>
        </w:rPr>
        <w:t>Приютненского</w:t>
      </w:r>
      <w:proofErr w:type="spellEnd"/>
      <w:r w:rsidRPr="00233BD3">
        <w:rPr>
          <w:sz w:val="28"/>
          <w:szCs w:val="28"/>
          <w:lang w:eastAsia="en-US"/>
        </w:rPr>
        <w:t xml:space="preserve"> РМО РК (проверка использования средств на реализацию государственной программы «Развитие физической культуры и спорта»);</w:t>
      </w:r>
    </w:p>
    <w:p w:rsidR="00856B60" w:rsidRPr="00233BD3" w:rsidRDefault="00856B60" w:rsidP="00856B60">
      <w:pPr>
        <w:spacing w:line="360" w:lineRule="auto"/>
        <w:ind w:firstLine="709"/>
        <w:contextualSpacing/>
        <w:jc w:val="both"/>
        <w:rPr>
          <w:sz w:val="28"/>
          <w:szCs w:val="28"/>
          <w:lang w:eastAsia="en-US"/>
        </w:rPr>
      </w:pPr>
      <w:proofErr w:type="gramStart"/>
      <w:r w:rsidRPr="00233BD3">
        <w:rPr>
          <w:sz w:val="28"/>
          <w:szCs w:val="28"/>
          <w:lang w:eastAsia="en-US"/>
        </w:rPr>
        <w:t xml:space="preserve">- 3 КМ по 14 Плана ФК -  в Министерстве жилищно-коммунального хозяйства и энергетики Республики Калмыкия, Управлении городского хозяйства, транспорта и благоустройства Администрации города Элисты, Администрации </w:t>
      </w:r>
      <w:proofErr w:type="spellStart"/>
      <w:r w:rsidRPr="00233BD3">
        <w:rPr>
          <w:sz w:val="28"/>
          <w:szCs w:val="28"/>
          <w:lang w:eastAsia="en-US"/>
        </w:rPr>
        <w:t>Городовиковского</w:t>
      </w:r>
      <w:proofErr w:type="spellEnd"/>
      <w:r w:rsidRPr="00233BD3">
        <w:rPr>
          <w:sz w:val="28"/>
          <w:szCs w:val="28"/>
          <w:lang w:eastAsia="en-US"/>
        </w:rPr>
        <w:t xml:space="preserve"> городского муниципального образования Республики Калмыкия (проверка соблюдения целей, порядка и условий предоставления из федерального бюджета бюджетам субъектов Российской Федерации субсидий, иных межбюджетных трансфертов, имеющих целевое назначение, на реализацию федерального проекта «Формирование комфортной городской среды» национального</w:t>
      </w:r>
      <w:proofErr w:type="gramEnd"/>
      <w:r w:rsidRPr="00233BD3">
        <w:rPr>
          <w:sz w:val="28"/>
          <w:szCs w:val="28"/>
          <w:lang w:eastAsia="en-US"/>
        </w:rPr>
        <w:t xml:space="preserve"> проекта «Жилье и городская среда»);</w:t>
      </w:r>
    </w:p>
    <w:p w:rsidR="00856B60" w:rsidRPr="00233BD3" w:rsidRDefault="00856B60" w:rsidP="00856B60">
      <w:pPr>
        <w:spacing w:line="360" w:lineRule="auto"/>
        <w:ind w:firstLine="709"/>
        <w:contextualSpacing/>
        <w:jc w:val="both"/>
        <w:rPr>
          <w:sz w:val="28"/>
          <w:szCs w:val="28"/>
          <w:lang w:eastAsia="en-US"/>
        </w:rPr>
      </w:pPr>
      <w:proofErr w:type="gramStart"/>
      <w:r w:rsidRPr="00233BD3">
        <w:rPr>
          <w:sz w:val="28"/>
          <w:szCs w:val="28"/>
          <w:lang w:eastAsia="en-US"/>
        </w:rPr>
        <w:lastRenderedPageBreak/>
        <w:t>- 3 КМ по п. 15 Плана ФК – в Министерстве жилищно-коммунального хозяйства и энергетики Республики Калмыкия, Администрации города Элисты, муниципальном казенном учреждении «Дирекция единого заказчика» (проверка соблюдения целей, порядка и условий предоставления из федерального бюджета бюджетам субъектов Российской Федерации субсидий на реализацию федерального проекта «Обеспечение устойчивого сокращения непригодного для проживания жилищного фонда» национального проекта «Жилье и городская среда»).</w:t>
      </w:r>
      <w:proofErr w:type="gramEnd"/>
    </w:p>
    <w:p w:rsidR="00A20B06" w:rsidRPr="00233BD3" w:rsidRDefault="00A20B06" w:rsidP="00856B60">
      <w:pPr>
        <w:spacing w:line="360" w:lineRule="auto"/>
        <w:ind w:firstLine="709"/>
        <w:contextualSpacing/>
        <w:jc w:val="both"/>
        <w:rPr>
          <w:sz w:val="28"/>
          <w:szCs w:val="28"/>
          <w:lang w:eastAsia="en-US"/>
        </w:rPr>
      </w:pPr>
      <w:r w:rsidRPr="00233BD3">
        <w:rPr>
          <w:sz w:val="28"/>
          <w:szCs w:val="28"/>
          <w:lang w:eastAsia="en-US"/>
        </w:rPr>
        <w:t>По состоянию на 01</w:t>
      </w:r>
      <w:r w:rsidR="00E4083D" w:rsidRPr="00233BD3">
        <w:rPr>
          <w:sz w:val="28"/>
          <w:szCs w:val="28"/>
          <w:lang w:eastAsia="en-US"/>
        </w:rPr>
        <w:t xml:space="preserve"> </w:t>
      </w:r>
      <w:r w:rsidR="00856B60" w:rsidRPr="00233BD3">
        <w:rPr>
          <w:sz w:val="28"/>
          <w:szCs w:val="28"/>
          <w:lang w:eastAsia="en-US"/>
        </w:rPr>
        <w:t>июля</w:t>
      </w:r>
      <w:r w:rsidR="00E4083D" w:rsidRPr="00233BD3">
        <w:rPr>
          <w:sz w:val="28"/>
          <w:szCs w:val="28"/>
          <w:lang w:eastAsia="en-US"/>
        </w:rPr>
        <w:t xml:space="preserve"> </w:t>
      </w:r>
      <w:r w:rsidRPr="00233BD3">
        <w:rPr>
          <w:sz w:val="28"/>
          <w:szCs w:val="28"/>
          <w:lang w:eastAsia="en-US"/>
        </w:rPr>
        <w:t>2021</w:t>
      </w:r>
      <w:r w:rsidR="00E4083D" w:rsidRPr="00233BD3">
        <w:rPr>
          <w:sz w:val="28"/>
          <w:szCs w:val="28"/>
          <w:lang w:eastAsia="en-US"/>
        </w:rPr>
        <w:t xml:space="preserve"> года </w:t>
      </w:r>
      <w:r w:rsidRPr="00233BD3">
        <w:rPr>
          <w:sz w:val="28"/>
          <w:szCs w:val="28"/>
          <w:lang w:eastAsia="en-US"/>
        </w:rPr>
        <w:t xml:space="preserve">проведено </w:t>
      </w:r>
      <w:r w:rsidR="00DE3B91" w:rsidRPr="00233BD3">
        <w:rPr>
          <w:sz w:val="28"/>
          <w:szCs w:val="28"/>
          <w:lang w:eastAsia="en-US"/>
        </w:rPr>
        <w:t>6</w:t>
      </w:r>
      <w:r w:rsidRPr="00233BD3">
        <w:rPr>
          <w:sz w:val="28"/>
          <w:szCs w:val="28"/>
          <w:lang w:eastAsia="en-US"/>
        </w:rPr>
        <w:t xml:space="preserve"> внеплановых выездных проверок</w:t>
      </w:r>
      <w:r w:rsidR="004E2E75" w:rsidRPr="00233BD3">
        <w:rPr>
          <w:sz w:val="28"/>
          <w:szCs w:val="28"/>
          <w:lang w:eastAsia="en-US"/>
        </w:rPr>
        <w:t>:</w:t>
      </w:r>
    </w:p>
    <w:p w:rsidR="00DE3B91" w:rsidRPr="00233BD3" w:rsidRDefault="00DE3B91" w:rsidP="00DE3B91">
      <w:pPr>
        <w:spacing w:line="360" w:lineRule="auto"/>
        <w:ind w:firstLine="708"/>
        <w:contextualSpacing/>
        <w:jc w:val="both"/>
        <w:rPr>
          <w:sz w:val="28"/>
          <w:szCs w:val="28"/>
          <w:lang w:eastAsia="en-US"/>
        </w:rPr>
      </w:pPr>
      <w:r w:rsidRPr="00233BD3">
        <w:rPr>
          <w:sz w:val="28"/>
          <w:szCs w:val="28"/>
          <w:lang w:eastAsia="en-US"/>
        </w:rPr>
        <w:t xml:space="preserve">- в Министерстве здравоохранения РК 3 внеплановые проверки осуществления расходов субъектов РФ для обеспечения мероприятий по борьбе с новой </w:t>
      </w:r>
      <w:proofErr w:type="spellStart"/>
      <w:r w:rsidRPr="00233BD3">
        <w:rPr>
          <w:sz w:val="28"/>
          <w:szCs w:val="28"/>
          <w:lang w:eastAsia="en-US"/>
        </w:rPr>
        <w:t>коронавирусной</w:t>
      </w:r>
      <w:proofErr w:type="spellEnd"/>
      <w:r w:rsidRPr="00233BD3">
        <w:rPr>
          <w:sz w:val="28"/>
          <w:szCs w:val="28"/>
          <w:lang w:eastAsia="en-US"/>
        </w:rPr>
        <w:t xml:space="preserve"> инфекцией в соответствии с распоряжениями Правительства РФ от 29.10.2020 №2804-р, 2805-р, 2806-р и от 26.11.2020 №3118-р;</w:t>
      </w:r>
    </w:p>
    <w:p w:rsidR="00DE3B91" w:rsidRPr="00233BD3" w:rsidRDefault="00DE3B91" w:rsidP="00DE3B91">
      <w:pPr>
        <w:spacing w:line="360" w:lineRule="auto"/>
        <w:ind w:firstLine="708"/>
        <w:contextualSpacing/>
        <w:jc w:val="both"/>
        <w:rPr>
          <w:sz w:val="28"/>
          <w:szCs w:val="28"/>
          <w:lang w:eastAsia="en-US"/>
        </w:rPr>
      </w:pPr>
      <w:r w:rsidRPr="00233BD3">
        <w:rPr>
          <w:sz w:val="28"/>
          <w:szCs w:val="28"/>
          <w:lang w:eastAsia="en-US"/>
        </w:rPr>
        <w:t xml:space="preserve">- в БУ РК "Республиканский центр специализированных видов медицинской помощи" проверка осуществления расходов субъектов РФ для обеспечения мероприятий по борьбе с новой </w:t>
      </w:r>
      <w:proofErr w:type="spellStart"/>
      <w:r w:rsidRPr="00233BD3">
        <w:rPr>
          <w:sz w:val="28"/>
          <w:szCs w:val="28"/>
          <w:lang w:eastAsia="en-US"/>
        </w:rPr>
        <w:t>коронавирусной</w:t>
      </w:r>
      <w:proofErr w:type="spellEnd"/>
      <w:r w:rsidRPr="00233BD3">
        <w:rPr>
          <w:sz w:val="28"/>
          <w:szCs w:val="28"/>
          <w:lang w:eastAsia="en-US"/>
        </w:rPr>
        <w:t xml:space="preserve"> инфекцией в соответствии с распоряжениями Правительства РФ от 26.11.2020 №3118-р;</w:t>
      </w:r>
    </w:p>
    <w:p w:rsidR="00DE3B91" w:rsidRPr="00233BD3" w:rsidRDefault="00DE3B91" w:rsidP="00DE3B91">
      <w:pPr>
        <w:spacing w:line="360" w:lineRule="auto"/>
        <w:ind w:firstLine="708"/>
        <w:contextualSpacing/>
        <w:jc w:val="both"/>
        <w:rPr>
          <w:sz w:val="28"/>
          <w:szCs w:val="28"/>
          <w:lang w:eastAsia="en-US"/>
        </w:rPr>
      </w:pPr>
      <w:r w:rsidRPr="00233BD3">
        <w:rPr>
          <w:sz w:val="28"/>
          <w:szCs w:val="28"/>
          <w:lang w:eastAsia="en-US"/>
        </w:rPr>
        <w:t xml:space="preserve">- в БУ РК "Городская поликлиника" проверка осуществления расходов субъектов РФ для обеспечения мероприятий по борьбе с новой </w:t>
      </w:r>
      <w:proofErr w:type="spellStart"/>
      <w:r w:rsidRPr="00233BD3">
        <w:rPr>
          <w:sz w:val="28"/>
          <w:szCs w:val="28"/>
          <w:lang w:eastAsia="en-US"/>
        </w:rPr>
        <w:t>коронавирусной</w:t>
      </w:r>
      <w:proofErr w:type="spellEnd"/>
      <w:r w:rsidRPr="00233BD3">
        <w:rPr>
          <w:sz w:val="28"/>
          <w:szCs w:val="28"/>
          <w:lang w:eastAsia="en-US"/>
        </w:rPr>
        <w:t xml:space="preserve"> инфекцией в соответствии с распоряжениями Правительства Р</w:t>
      </w:r>
      <w:r w:rsidR="008711EE" w:rsidRPr="00233BD3">
        <w:rPr>
          <w:sz w:val="28"/>
          <w:szCs w:val="28"/>
          <w:lang w:eastAsia="en-US"/>
        </w:rPr>
        <w:t>Ф от 29.10.2020 № </w:t>
      </w:r>
      <w:r w:rsidRPr="00233BD3">
        <w:rPr>
          <w:sz w:val="28"/>
          <w:szCs w:val="28"/>
          <w:lang w:eastAsia="en-US"/>
        </w:rPr>
        <w:t>2805-р;</w:t>
      </w:r>
    </w:p>
    <w:p w:rsidR="00DE3B91" w:rsidRPr="00233BD3" w:rsidRDefault="00DE3B91" w:rsidP="00DE3B91">
      <w:pPr>
        <w:spacing w:line="360" w:lineRule="auto"/>
        <w:ind w:firstLine="708"/>
        <w:contextualSpacing/>
        <w:jc w:val="both"/>
        <w:rPr>
          <w:sz w:val="28"/>
          <w:szCs w:val="28"/>
          <w:lang w:eastAsia="en-US"/>
        </w:rPr>
      </w:pPr>
      <w:r w:rsidRPr="00233BD3">
        <w:rPr>
          <w:sz w:val="28"/>
          <w:szCs w:val="28"/>
          <w:lang w:eastAsia="en-US"/>
        </w:rPr>
        <w:t>- в АУ РК «Аптечное управление» проверка осуществления расходов федерального бюджета на реализацию мероприятий государственной программы Российской Федерации «Развитие здравоохранения» в части использования бюджетных средств на закупку иммунобиологических лекарственных препаратов, обеспечение поставок иммунобиологических лекарственных препаратов в субъекты Российской Федерации для их использования при вакцинации населения от гриппа.</w:t>
      </w:r>
    </w:p>
    <w:p w:rsidR="00A20B06" w:rsidRPr="00233BD3" w:rsidRDefault="00A20B06" w:rsidP="00DE3B91">
      <w:pPr>
        <w:spacing w:line="360" w:lineRule="auto"/>
        <w:ind w:firstLine="708"/>
        <w:contextualSpacing/>
        <w:jc w:val="both"/>
        <w:rPr>
          <w:sz w:val="28"/>
          <w:szCs w:val="28"/>
          <w:lang w:eastAsia="en-US"/>
        </w:rPr>
      </w:pPr>
      <w:r w:rsidRPr="00233BD3">
        <w:rPr>
          <w:sz w:val="28"/>
          <w:szCs w:val="28"/>
          <w:lang w:eastAsia="en-US"/>
        </w:rPr>
        <w:t>Управлением по состоянию на 01</w:t>
      </w:r>
      <w:r w:rsidR="00E4083D" w:rsidRPr="00233BD3">
        <w:rPr>
          <w:sz w:val="28"/>
          <w:szCs w:val="28"/>
          <w:lang w:eastAsia="en-US"/>
        </w:rPr>
        <w:t xml:space="preserve"> </w:t>
      </w:r>
      <w:r w:rsidR="00DE3B91" w:rsidRPr="00233BD3">
        <w:rPr>
          <w:sz w:val="28"/>
          <w:szCs w:val="28"/>
          <w:lang w:eastAsia="en-US"/>
        </w:rPr>
        <w:t>июл</w:t>
      </w:r>
      <w:r w:rsidR="00E4083D" w:rsidRPr="00233BD3">
        <w:rPr>
          <w:sz w:val="28"/>
          <w:szCs w:val="28"/>
          <w:lang w:eastAsia="en-US"/>
        </w:rPr>
        <w:t xml:space="preserve">я </w:t>
      </w:r>
      <w:r w:rsidRPr="00233BD3">
        <w:rPr>
          <w:sz w:val="28"/>
          <w:szCs w:val="28"/>
          <w:lang w:eastAsia="en-US"/>
        </w:rPr>
        <w:t>2021</w:t>
      </w:r>
      <w:r w:rsidR="00E4083D" w:rsidRPr="00233BD3">
        <w:rPr>
          <w:sz w:val="28"/>
          <w:szCs w:val="28"/>
          <w:lang w:eastAsia="en-US"/>
        </w:rPr>
        <w:t xml:space="preserve"> года</w:t>
      </w:r>
      <w:r w:rsidRPr="00233BD3">
        <w:rPr>
          <w:sz w:val="28"/>
          <w:szCs w:val="28"/>
          <w:lang w:eastAsia="en-US"/>
        </w:rPr>
        <w:t xml:space="preserve"> проводятся </w:t>
      </w:r>
      <w:r w:rsidR="00DE3B91" w:rsidRPr="00233BD3">
        <w:rPr>
          <w:sz w:val="28"/>
          <w:szCs w:val="28"/>
          <w:lang w:eastAsia="en-US"/>
        </w:rPr>
        <w:t>6</w:t>
      </w:r>
      <w:r w:rsidR="00E4083D" w:rsidRPr="00233BD3">
        <w:rPr>
          <w:sz w:val="28"/>
          <w:szCs w:val="28"/>
          <w:lang w:eastAsia="en-US"/>
        </w:rPr>
        <w:t> </w:t>
      </w:r>
      <w:r w:rsidRPr="00233BD3">
        <w:rPr>
          <w:sz w:val="28"/>
          <w:szCs w:val="28"/>
          <w:lang w:eastAsia="en-US"/>
        </w:rPr>
        <w:t>плановых выездных проверок, из которых:</w:t>
      </w:r>
    </w:p>
    <w:p w:rsidR="00DE3B91" w:rsidRPr="00233BD3" w:rsidRDefault="00DE3B91" w:rsidP="00DE3B91">
      <w:pPr>
        <w:spacing w:line="360" w:lineRule="auto"/>
        <w:ind w:firstLine="708"/>
        <w:contextualSpacing/>
        <w:jc w:val="both"/>
        <w:rPr>
          <w:sz w:val="28"/>
          <w:szCs w:val="28"/>
          <w:lang w:eastAsia="en-US"/>
        </w:rPr>
      </w:pPr>
      <w:r w:rsidRPr="00233BD3">
        <w:rPr>
          <w:sz w:val="28"/>
          <w:szCs w:val="28"/>
          <w:lang w:eastAsia="en-US"/>
        </w:rPr>
        <w:lastRenderedPageBreak/>
        <w:t>- по п. 24 в Министерстве финансов Республики Калмыкия, Избирательной комиссии РК, КУ РК «Центр гражданской защиты»;</w:t>
      </w:r>
    </w:p>
    <w:p w:rsidR="00DE3B91" w:rsidRPr="00233BD3" w:rsidRDefault="00DE3B91" w:rsidP="00DE3B91">
      <w:pPr>
        <w:spacing w:line="360" w:lineRule="auto"/>
        <w:ind w:firstLine="708"/>
        <w:contextualSpacing/>
        <w:jc w:val="both"/>
        <w:rPr>
          <w:sz w:val="28"/>
          <w:szCs w:val="28"/>
          <w:lang w:eastAsia="en-US"/>
        </w:rPr>
      </w:pPr>
      <w:r w:rsidRPr="00233BD3">
        <w:rPr>
          <w:sz w:val="28"/>
          <w:szCs w:val="28"/>
          <w:lang w:eastAsia="en-US"/>
        </w:rPr>
        <w:t xml:space="preserve">- по п. 72 в Министерстве социальной защиты населения РК, казенном учреждении Республики Калмыкия «Центр социальной защиты населения </w:t>
      </w:r>
      <w:proofErr w:type="spellStart"/>
      <w:r w:rsidRPr="00233BD3">
        <w:rPr>
          <w:sz w:val="28"/>
          <w:szCs w:val="28"/>
          <w:lang w:eastAsia="en-US"/>
        </w:rPr>
        <w:t>Яшкульского</w:t>
      </w:r>
      <w:proofErr w:type="spellEnd"/>
      <w:r w:rsidRPr="00233BD3">
        <w:rPr>
          <w:sz w:val="28"/>
          <w:szCs w:val="28"/>
          <w:lang w:eastAsia="en-US"/>
        </w:rPr>
        <w:t xml:space="preserve"> района»; </w:t>
      </w:r>
    </w:p>
    <w:p w:rsidR="00DE3B91" w:rsidRPr="00233BD3" w:rsidRDefault="00DE3B91" w:rsidP="00DE3B91">
      <w:pPr>
        <w:spacing w:line="360" w:lineRule="auto"/>
        <w:ind w:firstLine="708"/>
        <w:contextualSpacing/>
        <w:jc w:val="both"/>
        <w:rPr>
          <w:sz w:val="28"/>
          <w:szCs w:val="28"/>
          <w:lang w:eastAsia="en-US"/>
        </w:rPr>
      </w:pPr>
      <w:r w:rsidRPr="00233BD3">
        <w:rPr>
          <w:sz w:val="28"/>
          <w:szCs w:val="28"/>
          <w:lang w:eastAsia="en-US"/>
        </w:rPr>
        <w:t>- по п. 18 Плана УФК в Министерстве сельского хозяйства РК.</w:t>
      </w:r>
    </w:p>
    <w:p w:rsidR="005E3467" w:rsidRPr="00233BD3" w:rsidRDefault="005E3467" w:rsidP="005666F9">
      <w:pPr>
        <w:spacing w:line="360" w:lineRule="auto"/>
        <w:ind w:firstLine="709"/>
        <w:contextualSpacing/>
        <w:jc w:val="both"/>
        <w:rPr>
          <w:sz w:val="28"/>
          <w:szCs w:val="28"/>
          <w:lang w:eastAsia="en-US"/>
        </w:rPr>
      </w:pPr>
      <w:r w:rsidRPr="00233BD3">
        <w:rPr>
          <w:sz w:val="28"/>
          <w:szCs w:val="28"/>
          <w:lang w:eastAsia="en-US"/>
        </w:rPr>
        <w:t>Проводятся 16 внеплановых выездных проверок в Министерстве здравоохранения Республики Калмыкия и его подведомственных учреждениях по</w:t>
      </w:r>
      <w:r w:rsidR="00C129B4" w:rsidRPr="00233BD3">
        <w:rPr>
          <w:sz w:val="28"/>
          <w:szCs w:val="28"/>
          <w:lang w:eastAsia="en-US"/>
        </w:rPr>
        <w:t> </w:t>
      </w:r>
      <w:r w:rsidRPr="00233BD3">
        <w:rPr>
          <w:sz w:val="28"/>
          <w:szCs w:val="28"/>
          <w:lang w:eastAsia="en-US"/>
        </w:rPr>
        <w:t>теме: «Проверка осуществления расходов федерального бюджета на реализацию мероприятий государственной программы Российской Федерации «Развитие здравоохранения» в части использования бюджетных средств на закупку иммунобиологических лекарственных препаратов, обеспечение поставок иммунобиологических лекарственных препаратов в субъекты Российской Федерации для их использования при вакцинации населения от гриппа».</w:t>
      </w:r>
    </w:p>
    <w:p w:rsidR="00A45106" w:rsidRPr="00233BD3" w:rsidRDefault="00A45106" w:rsidP="005666F9">
      <w:pPr>
        <w:spacing w:line="360" w:lineRule="auto"/>
        <w:ind w:firstLine="709"/>
        <w:contextualSpacing/>
        <w:jc w:val="both"/>
        <w:rPr>
          <w:sz w:val="28"/>
          <w:szCs w:val="28"/>
          <w:lang w:eastAsia="en-US"/>
        </w:rPr>
      </w:pPr>
      <w:r w:rsidRPr="00233BD3">
        <w:rPr>
          <w:sz w:val="28"/>
          <w:szCs w:val="28"/>
          <w:lang w:eastAsia="en-US"/>
        </w:rPr>
        <w:t xml:space="preserve">Общая сумма проверенных средств составила </w:t>
      </w:r>
      <w:r w:rsidR="009913F2" w:rsidRPr="00233BD3">
        <w:rPr>
          <w:sz w:val="28"/>
          <w:szCs w:val="28"/>
          <w:lang w:eastAsia="en-US"/>
        </w:rPr>
        <w:t>2 289,88 млрд</w:t>
      </w:r>
      <w:r w:rsidRPr="00233BD3">
        <w:rPr>
          <w:sz w:val="28"/>
          <w:szCs w:val="28"/>
          <w:lang w:eastAsia="en-US"/>
        </w:rPr>
        <w:t>. руб., из них средств, предоставленных в форме межбюджетных трансфертов</w:t>
      </w:r>
      <w:r w:rsidR="00D73CA0" w:rsidRPr="00233BD3">
        <w:rPr>
          <w:sz w:val="28"/>
          <w:szCs w:val="28"/>
          <w:lang w:eastAsia="en-US"/>
        </w:rPr>
        <w:t>,</w:t>
      </w:r>
      <w:r w:rsidRPr="00233BD3">
        <w:rPr>
          <w:sz w:val="28"/>
          <w:szCs w:val="28"/>
          <w:lang w:eastAsia="en-US"/>
        </w:rPr>
        <w:t xml:space="preserve"> – </w:t>
      </w:r>
      <w:r w:rsidR="009913F2" w:rsidRPr="00233BD3">
        <w:rPr>
          <w:sz w:val="28"/>
          <w:szCs w:val="28"/>
          <w:lang w:eastAsia="en-US"/>
        </w:rPr>
        <w:t>1 080,4 млрд</w:t>
      </w:r>
      <w:r w:rsidRPr="00233BD3">
        <w:rPr>
          <w:sz w:val="28"/>
          <w:szCs w:val="28"/>
          <w:lang w:eastAsia="en-US"/>
        </w:rPr>
        <w:t>. руб.</w:t>
      </w:r>
    </w:p>
    <w:p w:rsidR="00A45106" w:rsidRPr="00233BD3" w:rsidRDefault="00A45106" w:rsidP="00A45106">
      <w:pPr>
        <w:spacing w:line="360" w:lineRule="auto"/>
        <w:ind w:firstLine="708"/>
        <w:contextualSpacing/>
        <w:jc w:val="both"/>
        <w:rPr>
          <w:sz w:val="28"/>
          <w:szCs w:val="28"/>
          <w:lang w:eastAsia="en-US"/>
        </w:rPr>
      </w:pPr>
      <w:r w:rsidRPr="00233BD3">
        <w:rPr>
          <w:sz w:val="28"/>
          <w:szCs w:val="28"/>
          <w:lang w:eastAsia="en-US"/>
        </w:rPr>
        <w:t xml:space="preserve">Объем нарушений законодательства в финансово-бюджетной сфере составил </w:t>
      </w:r>
      <w:r w:rsidR="005666F9" w:rsidRPr="00233BD3">
        <w:rPr>
          <w:sz w:val="28"/>
          <w:szCs w:val="28"/>
          <w:lang w:eastAsia="en-US"/>
        </w:rPr>
        <w:t xml:space="preserve">140,92 </w:t>
      </w:r>
      <w:r w:rsidRPr="00233BD3">
        <w:rPr>
          <w:sz w:val="28"/>
          <w:szCs w:val="28"/>
          <w:lang w:eastAsia="en-US"/>
        </w:rPr>
        <w:t>млн. руб. Объем и структура выявленных нарушений выглядит следующим образом:</w:t>
      </w:r>
    </w:p>
    <w:p w:rsidR="005666F9" w:rsidRPr="00233BD3" w:rsidRDefault="005666F9" w:rsidP="005666F9">
      <w:pPr>
        <w:spacing w:line="360" w:lineRule="auto"/>
        <w:ind w:firstLine="708"/>
        <w:contextualSpacing/>
        <w:jc w:val="both"/>
        <w:rPr>
          <w:sz w:val="28"/>
          <w:szCs w:val="28"/>
          <w:lang w:eastAsia="en-US"/>
        </w:rPr>
      </w:pPr>
      <w:r w:rsidRPr="00233BD3">
        <w:rPr>
          <w:sz w:val="28"/>
          <w:szCs w:val="28"/>
          <w:lang w:eastAsia="en-US"/>
        </w:rPr>
        <w:t>- нецелевое использование бюджетных средств – 58,76 млн. руб.;</w:t>
      </w:r>
    </w:p>
    <w:p w:rsidR="005666F9" w:rsidRPr="00233BD3" w:rsidRDefault="005666F9" w:rsidP="005666F9">
      <w:pPr>
        <w:spacing w:line="360" w:lineRule="auto"/>
        <w:ind w:firstLine="708"/>
        <w:contextualSpacing/>
        <w:jc w:val="both"/>
        <w:rPr>
          <w:sz w:val="28"/>
          <w:szCs w:val="28"/>
          <w:lang w:eastAsia="en-US"/>
        </w:rPr>
      </w:pPr>
      <w:r w:rsidRPr="00233BD3">
        <w:rPr>
          <w:sz w:val="28"/>
          <w:szCs w:val="28"/>
          <w:lang w:eastAsia="en-US"/>
        </w:rPr>
        <w:t>- неэффективное использование бюджетных средств – 38,56 млн. руб.;</w:t>
      </w:r>
    </w:p>
    <w:p w:rsidR="005666F9" w:rsidRPr="00233BD3" w:rsidRDefault="005666F9" w:rsidP="005666F9">
      <w:pPr>
        <w:spacing w:line="360" w:lineRule="auto"/>
        <w:ind w:firstLine="708"/>
        <w:contextualSpacing/>
        <w:jc w:val="both"/>
        <w:rPr>
          <w:sz w:val="28"/>
          <w:szCs w:val="28"/>
          <w:lang w:eastAsia="en-US"/>
        </w:rPr>
      </w:pPr>
      <w:r w:rsidRPr="00233BD3">
        <w:rPr>
          <w:sz w:val="28"/>
          <w:szCs w:val="28"/>
          <w:lang w:eastAsia="en-US"/>
        </w:rPr>
        <w:t>- неправомерное использование бюджетных средств – 6,33 млн. руб.;</w:t>
      </w:r>
    </w:p>
    <w:p w:rsidR="005666F9" w:rsidRPr="00233BD3" w:rsidRDefault="005666F9" w:rsidP="005666F9">
      <w:pPr>
        <w:spacing w:line="360" w:lineRule="auto"/>
        <w:ind w:firstLine="708"/>
        <w:contextualSpacing/>
        <w:jc w:val="both"/>
        <w:rPr>
          <w:sz w:val="28"/>
          <w:szCs w:val="28"/>
          <w:lang w:eastAsia="en-US"/>
        </w:rPr>
      </w:pPr>
      <w:r w:rsidRPr="00233BD3">
        <w:rPr>
          <w:sz w:val="28"/>
          <w:szCs w:val="28"/>
          <w:lang w:eastAsia="en-US"/>
        </w:rPr>
        <w:t xml:space="preserve">- нарушения порядка предоставления бюджетных средств –17,33 млн. </w:t>
      </w:r>
      <w:proofErr w:type="spellStart"/>
      <w:r w:rsidRPr="00233BD3">
        <w:rPr>
          <w:sz w:val="28"/>
          <w:szCs w:val="28"/>
          <w:lang w:eastAsia="en-US"/>
        </w:rPr>
        <w:t>руб</w:t>
      </w:r>
      <w:proofErr w:type="spellEnd"/>
      <w:r w:rsidRPr="00233BD3">
        <w:rPr>
          <w:sz w:val="28"/>
          <w:szCs w:val="28"/>
          <w:lang w:eastAsia="en-US"/>
        </w:rPr>
        <w:t>;</w:t>
      </w:r>
    </w:p>
    <w:p w:rsidR="005666F9" w:rsidRPr="00233BD3" w:rsidRDefault="005666F9" w:rsidP="005666F9">
      <w:pPr>
        <w:spacing w:line="360" w:lineRule="auto"/>
        <w:ind w:firstLine="708"/>
        <w:contextualSpacing/>
        <w:jc w:val="both"/>
        <w:rPr>
          <w:sz w:val="28"/>
          <w:szCs w:val="28"/>
          <w:lang w:eastAsia="en-US"/>
        </w:rPr>
      </w:pPr>
      <w:r w:rsidRPr="00233BD3">
        <w:rPr>
          <w:sz w:val="28"/>
          <w:szCs w:val="28"/>
          <w:lang w:eastAsia="en-US"/>
        </w:rPr>
        <w:t>- нарушения порядка ведения бюджетного учета, представления отчетности – 4,26 млн. руб.;</w:t>
      </w:r>
    </w:p>
    <w:p w:rsidR="005666F9" w:rsidRPr="00233BD3" w:rsidRDefault="005666F9" w:rsidP="005666F9">
      <w:pPr>
        <w:spacing w:line="360" w:lineRule="auto"/>
        <w:ind w:firstLine="708"/>
        <w:contextualSpacing/>
        <w:jc w:val="both"/>
        <w:rPr>
          <w:sz w:val="28"/>
          <w:szCs w:val="28"/>
          <w:lang w:eastAsia="en-US"/>
        </w:rPr>
      </w:pPr>
      <w:r w:rsidRPr="00233BD3">
        <w:rPr>
          <w:sz w:val="28"/>
          <w:szCs w:val="28"/>
          <w:lang w:eastAsia="en-US"/>
        </w:rPr>
        <w:t>- прочие нарушения – 15,68 млн. руб.</w:t>
      </w:r>
    </w:p>
    <w:p w:rsidR="00A45106" w:rsidRPr="00233BD3" w:rsidRDefault="00A45106" w:rsidP="00A45106">
      <w:pPr>
        <w:spacing w:line="360" w:lineRule="auto"/>
        <w:ind w:firstLine="709"/>
        <w:contextualSpacing/>
        <w:jc w:val="both"/>
        <w:rPr>
          <w:sz w:val="28"/>
          <w:szCs w:val="28"/>
        </w:rPr>
      </w:pPr>
      <w:r w:rsidRPr="00233BD3">
        <w:rPr>
          <w:sz w:val="28"/>
          <w:szCs w:val="28"/>
        </w:rPr>
        <w:t xml:space="preserve">В целях рассмотрения результатов контрольных мероприятий в финансово-бюджетной сфере и выработки предложений для принятия решений о реализации </w:t>
      </w:r>
      <w:r w:rsidRPr="00233BD3">
        <w:rPr>
          <w:sz w:val="28"/>
          <w:szCs w:val="28"/>
        </w:rPr>
        <w:lastRenderedPageBreak/>
        <w:t xml:space="preserve">результатов контрольных мероприятий проведено </w:t>
      </w:r>
      <w:r w:rsidR="004D7BE1" w:rsidRPr="00233BD3">
        <w:rPr>
          <w:sz w:val="28"/>
          <w:szCs w:val="28"/>
        </w:rPr>
        <w:t>7</w:t>
      </w:r>
      <w:r w:rsidRPr="00233BD3">
        <w:rPr>
          <w:sz w:val="28"/>
          <w:szCs w:val="28"/>
        </w:rPr>
        <w:t xml:space="preserve"> заседани</w:t>
      </w:r>
      <w:r w:rsidR="004D7BE1" w:rsidRPr="00233BD3">
        <w:rPr>
          <w:sz w:val="28"/>
          <w:szCs w:val="28"/>
        </w:rPr>
        <w:t>й</w:t>
      </w:r>
      <w:r w:rsidRPr="00233BD3">
        <w:rPr>
          <w:sz w:val="28"/>
          <w:szCs w:val="28"/>
        </w:rPr>
        <w:t xml:space="preserve"> Контрольной комиссии, рассмотрено </w:t>
      </w:r>
      <w:r w:rsidR="004D7BE1" w:rsidRPr="00233BD3">
        <w:rPr>
          <w:sz w:val="28"/>
          <w:szCs w:val="28"/>
        </w:rPr>
        <w:t>26</w:t>
      </w:r>
      <w:r w:rsidRPr="00233BD3">
        <w:rPr>
          <w:sz w:val="28"/>
          <w:szCs w:val="28"/>
        </w:rPr>
        <w:t xml:space="preserve"> материалов контрольных мероприятий.</w:t>
      </w:r>
    </w:p>
    <w:p w:rsidR="00A45106" w:rsidRDefault="00A45106" w:rsidP="00A45106">
      <w:pPr>
        <w:pStyle w:val="a3"/>
        <w:tabs>
          <w:tab w:val="left" w:pos="1276"/>
        </w:tabs>
        <w:spacing w:line="360" w:lineRule="auto"/>
        <w:ind w:left="0" w:firstLine="709"/>
        <w:jc w:val="both"/>
        <w:rPr>
          <w:sz w:val="28"/>
          <w:szCs w:val="28"/>
          <w:lang w:eastAsia="ru-RU"/>
        </w:rPr>
      </w:pPr>
      <w:r w:rsidRPr="00233BD3">
        <w:rPr>
          <w:sz w:val="28"/>
          <w:szCs w:val="28"/>
          <w:lang w:eastAsia="ru-RU"/>
        </w:rPr>
        <w:t xml:space="preserve">По результатам выявленных нарушений бюджетного законодательства направлено 3 предписания на </w:t>
      </w:r>
      <w:r w:rsidR="00D73CA0" w:rsidRPr="00233BD3">
        <w:rPr>
          <w:sz w:val="28"/>
          <w:szCs w:val="28"/>
          <w:lang w:eastAsia="ru-RU"/>
        </w:rPr>
        <w:t xml:space="preserve">сумму </w:t>
      </w:r>
      <w:r w:rsidRPr="00233BD3">
        <w:rPr>
          <w:sz w:val="28"/>
          <w:szCs w:val="28"/>
          <w:lang w:eastAsia="ru-RU"/>
        </w:rPr>
        <w:t xml:space="preserve">1,3 млн. руб. и </w:t>
      </w:r>
      <w:r w:rsidR="004D7BE1" w:rsidRPr="00233BD3">
        <w:rPr>
          <w:sz w:val="28"/>
          <w:szCs w:val="28"/>
          <w:lang w:eastAsia="ru-RU"/>
        </w:rPr>
        <w:t>20</w:t>
      </w:r>
      <w:r w:rsidRPr="00233BD3">
        <w:rPr>
          <w:sz w:val="28"/>
          <w:szCs w:val="28"/>
          <w:lang w:eastAsia="ru-RU"/>
        </w:rPr>
        <w:t xml:space="preserve"> представлений на</w:t>
      </w:r>
      <w:r w:rsidR="00D73CA0" w:rsidRPr="00233BD3">
        <w:rPr>
          <w:sz w:val="28"/>
          <w:szCs w:val="28"/>
          <w:lang w:eastAsia="ru-RU"/>
        </w:rPr>
        <w:t xml:space="preserve"> сумму</w:t>
      </w:r>
      <w:r w:rsidRPr="00233BD3">
        <w:rPr>
          <w:sz w:val="28"/>
          <w:szCs w:val="28"/>
          <w:lang w:eastAsia="ru-RU"/>
        </w:rPr>
        <w:t xml:space="preserve"> </w:t>
      </w:r>
      <w:r w:rsidR="004D7BE1" w:rsidRPr="00233BD3">
        <w:rPr>
          <w:sz w:val="28"/>
          <w:szCs w:val="28"/>
          <w:lang w:eastAsia="ru-RU"/>
        </w:rPr>
        <w:t xml:space="preserve">177,66 </w:t>
      </w:r>
      <w:r w:rsidRPr="00233BD3">
        <w:rPr>
          <w:sz w:val="28"/>
          <w:szCs w:val="28"/>
          <w:lang w:eastAsia="ru-RU"/>
        </w:rPr>
        <w:t>млн. руб. Уведомления о применен</w:t>
      </w:r>
      <w:r w:rsidR="00D73CA0" w:rsidRPr="00233BD3">
        <w:rPr>
          <w:sz w:val="28"/>
          <w:szCs w:val="28"/>
          <w:lang w:eastAsia="ru-RU"/>
        </w:rPr>
        <w:t>ии бюджетных мер принуждения не </w:t>
      </w:r>
      <w:r w:rsidRPr="00233BD3">
        <w:rPr>
          <w:sz w:val="28"/>
          <w:szCs w:val="28"/>
          <w:lang w:eastAsia="ru-RU"/>
        </w:rPr>
        <w:t>направлялись.</w:t>
      </w:r>
    </w:p>
    <w:p w:rsidR="00AA78E5" w:rsidRDefault="00AA78E5" w:rsidP="00AA78E5">
      <w:pPr>
        <w:pStyle w:val="a3"/>
        <w:tabs>
          <w:tab w:val="left" w:pos="1276"/>
        </w:tabs>
        <w:ind w:left="0" w:firstLine="709"/>
        <w:jc w:val="both"/>
        <w:rPr>
          <w:sz w:val="28"/>
          <w:szCs w:val="28"/>
          <w:lang w:eastAsia="ru-RU"/>
        </w:rPr>
      </w:pPr>
    </w:p>
    <w:p w:rsidR="00AA78E5" w:rsidRPr="00233BD3" w:rsidRDefault="00AA78E5" w:rsidP="00AA78E5">
      <w:pPr>
        <w:pStyle w:val="a3"/>
        <w:tabs>
          <w:tab w:val="left" w:pos="1276"/>
        </w:tabs>
        <w:ind w:left="0" w:firstLine="709"/>
        <w:jc w:val="both"/>
        <w:rPr>
          <w:sz w:val="28"/>
          <w:szCs w:val="28"/>
          <w:lang w:eastAsia="ru-RU"/>
        </w:rPr>
      </w:pPr>
    </w:p>
    <w:p w:rsidR="002117F9" w:rsidRPr="00233BD3" w:rsidRDefault="002117F9" w:rsidP="008A6562">
      <w:pPr>
        <w:pStyle w:val="1"/>
      </w:pPr>
      <w:bookmarkStart w:id="58" w:name="_Toc8746803"/>
      <w:bookmarkStart w:id="59" w:name="_Toc448498893"/>
      <w:r w:rsidRPr="00233BD3">
        <w:t>14. Цели и основные направления деятельности</w:t>
      </w:r>
      <w:bookmarkEnd w:id="58"/>
    </w:p>
    <w:p w:rsidR="002117F9" w:rsidRPr="00233BD3" w:rsidRDefault="002117F9" w:rsidP="008A6562">
      <w:pPr>
        <w:pStyle w:val="1"/>
      </w:pPr>
      <w:bookmarkStart w:id="60" w:name="_Toc8746804"/>
      <w:r w:rsidRPr="00233BD3">
        <w:t>Управления Федерального казначейства по Республике Калмыкия</w:t>
      </w:r>
      <w:bookmarkEnd w:id="60"/>
    </w:p>
    <w:p w:rsidR="002117F9" w:rsidRPr="00233BD3" w:rsidRDefault="002117F9" w:rsidP="008A6562">
      <w:pPr>
        <w:pStyle w:val="1"/>
      </w:pPr>
      <w:bookmarkStart w:id="61" w:name="_Toc8746805"/>
      <w:r w:rsidRPr="00233BD3">
        <w:t>на предстоящий период</w:t>
      </w:r>
      <w:bookmarkEnd w:id="59"/>
      <w:bookmarkEnd w:id="61"/>
    </w:p>
    <w:p w:rsidR="002117F9" w:rsidRPr="00233BD3" w:rsidRDefault="002117F9" w:rsidP="00C21429">
      <w:pPr>
        <w:spacing w:line="276" w:lineRule="auto"/>
        <w:rPr>
          <w:sz w:val="28"/>
          <w:szCs w:val="28"/>
          <w:lang w:eastAsia="ru-RU"/>
        </w:rPr>
      </w:pPr>
    </w:p>
    <w:p w:rsidR="002117F9" w:rsidRPr="00233BD3" w:rsidRDefault="002117F9" w:rsidP="00C21429">
      <w:pPr>
        <w:spacing w:line="276" w:lineRule="auto"/>
        <w:rPr>
          <w:sz w:val="28"/>
          <w:szCs w:val="28"/>
          <w:lang w:eastAsia="ru-RU"/>
        </w:rPr>
      </w:pPr>
    </w:p>
    <w:p w:rsidR="002117F9" w:rsidRPr="00233BD3" w:rsidRDefault="002117F9" w:rsidP="002117F9">
      <w:pPr>
        <w:spacing w:line="360" w:lineRule="auto"/>
        <w:ind w:firstLine="709"/>
        <w:jc w:val="both"/>
        <w:rPr>
          <w:sz w:val="28"/>
          <w:szCs w:val="28"/>
        </w:rPr>
      </w:pPr>
      <w:r w:rsidRPr="00233BD3">
        <w:rPr>
          <w:sz w:val="28"/>
          <w:szCs w:val="28"/>
        </w:rPr>
        <w:t>В целях дальнейшей организации эффективного исполнения Управлением возложенных на него полномочий основными целями и задачами на предстоящий период являются:</w:t>
      </w:r>
    </w:p>
    <w:p w:rsidR="002117F9" w:rsidRPr="00233BD3" w:rsidRDefault="002117F9" w:rsidP="002117F9">
      <w:pPr>
        <w:numPr>
          <w:ilvl w:val="0"/>
          <w:numId w:val="17"/>
        </w:numPr>
        <w:spacing w:line="360" w:lineRule="auto"/>
        <w:ind w:left="0" w:firstLine="709"/>
        <w:jc w:val="both"/>
        <w:rPr>
          <w:sz w:val="28"/>
          <w:szCs w:val="28"/>
        </w:rPr>
      </w:pPr>
      <w:r w:rsidRPr="00233BD3">
        <w:rPr>
          <w:sz w:val="28"/>
          <w:szCs w:val="28"/>
        </w:rPr>
        <w:t>Реализация Плана по исполнению УФК по Республике Калмыкия Основных мероприятий на 202</w:t>
      </w:r>
      <w:r w:rsidR="00B51C1C" w:rsidRPr="00233BD3">
        <w:rPr>
          <w:sz w:val="28"/>
          <w:szCs w:val="28"/>
        </w:rPr>
        <w:t>1</w:t>
      </w:r>
      <w:r w:rsidRPr="00233BD3">
        <w:rPr>
          <w:sz w:val="28"/>
          <w:szCs w:val="28"/>
        </w:rPr>
        <w:t xml:space="preserve"> год по реализации Стратегической </w:t>
      </w:r>
      <w:r w:rsidR="0093705E" w:rsidRPr="00233BD3">
        <w:rPr>
          <w:sz w:val="28"/>
          <w:szCs w:val="28"/>
        </w:rPr>
        <w:t>карты Казначейства России на 2021</w:t>
      </w:r>
      <w:r w:rsidRPr="00233BD3">
        <w:rPr>
          <w:sz w:val="28"/>
          <w:szCs w:val="28"/>
        </w:rPr>
        <w:t>-2024 годы;</w:t>
      </w:r>
    </w:p>
    <w:p w:rsidR="002117F9" w:rsidRPr="00233BD3" w:rsidRDefault="002117F9" w:rsidP="002117F9">
      <w:pPr>
        <w:numPr>
          <w:ilvl w:val="0"/>
          <w:numId w:val="17"/>
        </w:numPr>
        <w:spacing w:line="360" w:lineRule="auto"/>
        <w:ind w:left="0" w:firstLine="709"/>
        <w:jc w:val="both"/>
        <w:rPr>
          <w:sz w:val="28"/>
          <w:szCs w:val="28"/>
        </w:rPr>
      </w:pPr>
      <w:r w:rsidRPr="00233BD3">
        <w:rPr>
          <w:sz w:val="28"/>
          <w:szCs w:val="28"/>
        </w:rPr>
        <w:t>Внедрение с 01.01.2021 Системы казначейских платежей;</w:t>
      </w:r>
    </w:p>
    <w:p w:rsidR="002117F9" w:rsidRPr="00233BD3" w:rsidRDefault="002117F9" w:rsidP="002117F9">
      <w:pPr>
        <w:numPr>
          <w:ilvl w:val="0"/>
          <w:numId w:val="17"/>
        </w:numPr>
        <w:spacing w:line="360" w:lineRule="auto"/>
        <w:ind w:left="0" w:firstLine="709"/>
        <w:jc w:val="both"/>
        <w:rPr>
          <w:sz w:val="28"/>
          <w:szCs w:val="28"/>
        </w:rPr>
      </w:pPr>
      <w:r w:rsidRPr="00233BD3">
        <w:rPr>
          <w:sz w:val="28"/>
          <w:szCs w:val="28"/>
        </w:rPr>
        <w:t>Распределение доходов от налогов, сборов и иных поступлений между бюджетами бюджетной системы Российской Федерации в соответствии с установленными нормативами, минимизация невыясненных поступлений;</w:t>
      </w:r>
    </w:p>
    <w:p w:rsidR="002117F9" w:rsidRPr="00233BD3" w:rsidRDefault="002117F9" w:rsidP="002117F9">
      <w:pPr>
        <w:numPr>
          <w:ilvl w:val="0"/>
          <w:numId w:val="17"/>
        </w:numPr>
        <w:spacing w:line="360" w:lineRule="auto"/>
        <w:ind w:left="0" w:firstLine="709"/>
        <w:jc w:val="both"/>
        <w:rPr>
          <w:sz w:val="28"/>
          <w:szCs w:val="28"/>
        </w:rPr>
      </w:pPr>
      <w:r w:rsidRPr="00233BD3">
        <w:rPr>
          <w:sz w:val="28"/>
          <w:szCs w:val="28"/>
        </w:rPr>
        <w:t>Кассовое обслуживание исполнения бюджетов бюджетной системы Российской Федерации и учет операций со средствами неучастников бюджетного процесса и формирование бюджетной отчетности;</w:t>
      </w:r>
    </w:p>
    <w:p w:rsidR="002117F9" w:rsidRPr="00233BD3" w:rsidRDefault="002117F9" w:rsidP="002117F9">
      <w:pPr>
        <w:numPr>
          <w:ilvl w:val="0"/>
          <w:numId w:val="17"/>
        </w:numPr>
        <w:spacing w:line="360" w:lineRule="auto"/>
        <w:ind w:left="0" w:firstLine="709"/>
        <w:jc w:val="both"/>
        <w:rPr>
          <w:sz w:val="28"/>
          <w:szCs w:val="28"/>
        </w:rPr>
      </w:pPr>
      <w:r w:rsidRPr="00233BD3">
        <w:rPr>
          <w:sz w:val="28"/>
          <w:szCs w:val="28"/>
        </w:rPr>
        <w:t>Обеспечение предоставления межбюджетных трансфертов под потребность в соответствии с Перечнем, утвержденным Правительством Российской Федерации на 202</w:t>
      </w:r>
      <w:r w:rsidR="00B51C1C" w:rsidRPr="00233BD3">
        <w:rPr>
          <w:sz w:val="28"/>
          <w:szCs w:val="28"/>
        </w:rPr>
        <w:t>1</w:t>
      </w:r>
      <w:r w:rsidRPr="00233BD3">
        <w:rPr>
          <w:sz w:val="28"/>
          <w:szCs w:val="28"/>
        </w:rPr>
        <w:t xml:space="preserve"> год;</w:t>
      </w:r>
    </w:p>
    <w:p w:rsidR="002117F9" w:rsidRPr="00233BD3" w:rsidRDefault="002117F9" w:rsidP="002117F9">
      <w:pPr>
        <w:numPr>
          <w:ilvl w:val="0"/>
          <w:numId w:val="17"/>
        </w:numPr>
        <w:spacing w:line="360" w:lineRule="auto"/>
        <w:ind w:left="0" w:firstLine="709"/>
        <w:jc w:val="both"/>
        <w:rPr>
          <w:sz w:val="28"/>
          <w:szCs w:val="28"/>
        </w:rPr>
      </w:pPr>
      <w:r w:rsidRPr="00233BD3">
        <w:rPr>
          <w:sz w:val="28"/>
          <w:szCs w:val="28"/>
        </w:rPr>
        <w:lastRenderedPageBreak/>
        <w:t>Организация исполнения судебных актов и решений налоговых органов, предусматривающих обращение взыскания на средства бюджетов бюджетной системы Российской Федерации;</w:t>
      </w:r>
    </w:p>
    <w:p w:rsidR="002117F9" w:rsidRPr="00233BD3" w:rsidRDefault="002117F9" w:rsidP="002117F9">
      <w:pPr>
        <w:numPr>
          <w:ilvl w:val="0"/>
          <w:numId w:val="17"/>
        </w:numPr>
        <w:spacing w:line="360" w:lineRule="auto"/>
        <w:ind w:left="0" w:firstLine="709"/>
        <w:jc w:val="both"/>
        <w:rPr>
          <w:sz w:val="28"/>
          <w:szCs w:val="28"/>
        </w:rPr>
      </w:pPr>
      <w:r w:rsidRPr="00233BD3">
        <w:rPr>
          <w:sz w:val="28"/>
          <w:szCs w:val="28"/>
        </w:rPr>
        <w:t>Своевременное и качественное представление бюджетной отчетности;</w:t>
      </w:r>
    </w:p>
    <w:p w:rsidR="002117F9" w:rsidRPr="00233BD3" w:rsidRDefault="002117F9" w:rsidP="002117F9">
      <w:pPr>
        <w:numPr>
          <w:ilvl w:val="0"/>
          <w:numId w:val="17"/>
        </w:numPr>
        <w:spacing w:line="360" w:lineRule="auto"/>
        <w:ind w:left="0" w:firstLine="709"/>
        <w:jc w:val="both"/>
        <w:rPr>
          <w:sz w:val="28"/>
          <w:szCs w:val="28"/>
        </w:rPr>
      </w:pPr>
      <w:r w:rsidRPr="00233BD3">
        <w:rPr>
          <w:sz w:val="28"/>
          <w:szCs w:val="28"/>
        </w:rPr>
        <w:t xml:space="preserve">Осуществление учета бюджетных обязательств </w:t>
      </w:r>
      <w:proofErr w:type="gramStart"/>
      <w:r w:rsidRPr="00233BD3">
        <w:rPr>
          <w:sz w:val="28"/>
          <w:szCs w:val="28"/>
        </w:rPr>
        <w:t>получателей средств бюджетов бюджетной системы Российской Федерации</w:t>
      </w:r>
      <w:proofErr w:type="gramEnd"/>
      <w:r w:rsidRPr="00233BD3">
        <w:rPr>
          <w:sz w:val="28"/>
          <w:szCs w:val="28"/>
        </w:rPr>
        <w:t>;</w:t>
      </w:r>
    </w:p>
    <w:p w:rsidR="002117F9" w:rsidRPr="00233BD3" w:rsidRDefault="002117F9" w:rsidP="002117F9">
      <w:pPr>
        <w:numPr>
          <w:ilvl w:val="0"/>
          <w:numId w:val="17"/>
        </w:numPr>
        <w:spacing w:line="360" w:lineRule="auto"/>
        <w:ind w:left="0" w:firstLine="709"/>
        <w:jc w:val="both"/>
        <w:rPr>
          <w:sz w:val="28"/>
          <w:szCs w:val="28"/>
        </w:rPr>
      </w:pPr>
      <w:r w:rsidRPr="00233BD3">
        <w:rPr>
          <w:sz w:val="28"/>
          <w:szCs w:val="28"/>
        </w:rPr>
        <w:t>Проведение организационных мероприятий по внедрению подсистем в ГИИС «Электронный бюджет»;</w:t>
      </w:r>
    </w:p>
    <w:p w:rsidR="002117F9" w:rsidRPr="00233BD3" w:rsidRDefault="002117F9" w:rsidP="002117F9">
      <w:pPr>
        <w:numPr>
          <w:ilvl w:val="0"/>
          <w:numId w:val="17"/>
        </w:numPr>
        <w:spacing w:line="360" w:lineRule="auto"/>
        <w:ind w:left="0" w:firstLine="709"/>
        <w:jc w:val="both"/>
        <w:rPr>
          <w:sz w:val="28"/>
          <w:szCs w:val="28"/>
        </w:rPr>
      </w:pPr>
      <w:r w:rsidRPr="00233BD3">
        <w:rPr>
          <w:sz w:val="28"/>
          <w:szCs w:val="28"/>
        </w:rPr>
        <w:t>Сопровождение официального сайта Российской Федерации для размещения информации о государственных (муниципальных) учреждениях (сайт ГМУ);</w:t>
      </w:r>
    </w:p>
    <w:p w:rsidR="002117F9" w:rsidRPr="00233BD3" w:rsidRDefault="002117F9" w:rsidP="002117F9">
      <w:pPr>
        <w:numPr>
          <w:ilvl w:val="0"/>
          <w:numId w:val="17"/>
        </w:numPr>
        <w:spacing w:line="360" w:lineRule="auto"/>
        <w:ind w:left="0" w:firstLine="709"/>
        <w:jc w:val="both"/>
        <w:rPr>
          <w:sz w:val="28"/>
          <w:szCs w:val="28"/>
        </w:rPr>
      </w:pPr>
      <w:r w:rsidRPr="00233BD3">
        <w:rPr>
          <w:sz w:val="28"/>
          <w:szCs w:val="28"/>
        </w:rPr>
        <w:t>Мониторинг охвата независимой оценкой качества оказания услуг учреждениями социальной сферы;</w:t>
      </w:r>
    </w:p>
    <w:p w:rsidR="002117F9" w:rsidRPr="00233BD3" w:rsidRDefault="002117F9" w:rsidP="002117F9">
      <w:pPr>
        <w:numPr>
          <w:ilvl w:val="0"/>
          <w:numId w:val="17"/>
        </w:numPr>
        <w:spacing w:line="360" w:lineRule="auto"/>
        <w:ind w:left="0" w:firstLine="709"/>
        <w:jc w:val="both"/>
        <w:rPr>
          <w:sz w:val="28"/>
          <w:szCs w:val="28"/>
        </w:rPr>
      </w:pPr>
      <w:r w:rsidRPr="00233BD3">
        <w:rPr>
          <w:sz w:val="28"/>
          <w:szCs w:val="28"/>
        </w:rPr>
        <w:t>Проведение работ по развитию взаимодействия органов исполнительной власти, органов местного самоуправления, администраторов доходов бюджетов и иных участников с Государственной информационной системы о государственных и муниципальных платежах;</w:t>
      </w:r>
    </w:p>
    <w:p w:rsidR="002117F9" w:rsidRPr="00233BD3" w:rsidRDefault="002117F9" w:rsidP="002117F9">
      <w:pPr>
        <w:numPr>
          <w:ilvl w:val="0"/>
          <w:numId w:val="17"/>
        </w:numPr>
        <w:spacing w:line="360" w:lineRule="auto"/>
        <w:ind w:left="0" w:firstLine="709"/>
        <w:jc w:val="both"/>
        <w:rPr>
          <w:sz w:val="28"/>
          <w:szCs w:val="28"/>
        </w:rPr>
      </w:pPr>
      <w:r w:rsidRPr="00233BD3">
        <w:rPr>
          <w:sz w:val="28"/>
          <w:szCs w:val="28"/>
        </w:rPr>
        <w:t>Участие в развитии Государственной автоматизированной системы «Управление» (ГАС «Управление»);</w:t>
      </w:r>
    </w:p>
    <w:p w:rsidR="002117F9" w:rsidRPr="00233BD3" w:rsidRDefault="002117F9" w:rsidP="002117F9">
      <w:pPr>
        <w:numPr>
          <w:ilvl w:val="0"/>
          <w:numId w:val="17"/>
        </w:numPr>
        <w:spacing w:line="360" w:lineRule="auto"/>
        <w:ind w:left="0" w:firstLine="709"/>
        <w:jc w:val="both"/>
        <w:rPr>
          <w:sz w:val="28"/>
          <w:szCs w:val="28"/>
        </w:rPr>
      </w:pPr>
      <w:r w:rsidRPr="00233BD3">
        <w:rPr>
          <w:sz w:val="28"/>
          <w:szCs w:val="28"/>
        </w:rPr>
        <w:t>Проведение мероприятий по реализации ч. 5 ст. 99 Федерального закона от 05.04.2013 № 44-ФЗ «О контрактной системе в сфере закупок товаров, работ, услуг для обеспечения государственных и муниципальных нужд» и повышение качества работы в рамках его исполнения;</w:t>
      </w:r>
    </w:p>
    <w:p w:rsidR="002117F9" w:rsidRPr="00233BD3" w:rsidRDefault="002117F9" w:rsidP="002117F9">
      <w:pPr>
        <w:numPr>
          <w:ilvl w:val="0"/>
          <w:numId w:val="17"/>
        </w:numPr>
        <w:spacing w:line="360" w:lineRule="auto"/>
        <w:ind w:left="0" w:firstLine="709"/>
        <w:jc w:val="both"/>
        <w:rPr>
          <w:sz w:val="28"/>
          <w:szCs w:val="28"/>
        </w:rPr>
      </w:pPr>
      <w:r w:rsidRPr="00233BD3">
        <w:rPr>
          <w:sz w:val="28"/>
          <w:szCs w:val="28"/>
        </w:rPr>
        <w:t>Предоставление бюджетных кредитов на пополнение остатков на едином счете бюджетов субъектов Российской Федерации (местных бюджетов).</w:t>
      </w:r>
    </w:p>
    <w:p w:rsidR="002117F9" w:rsidRPr="00233BD3" w:rsidRDefault="002117F9" w:rsidP="00B51C1C">
      <w:pPr>
        <w:numPr>
          <w:ilvl w:val="0"/>
          <w:numId w:val="17"/>
        </w:numPr>
        <w:tabs>
          <w:tab w:val="clear" w:pos="720"/>
          <w:tab w:val="num" w:pos="0"/>
        </w:tabs>
        <w:spacing w:line="360" w:lineRule="auto"/>
        <w:ind w:left="0" w:firstLine="709"/>
        <w:jc w:val="both"/>
        <w:rPr>
          <w:sz w:val="28"/>
          <w:szCs w:val="28"/>
        </w:rPr>
      </w:pPr>
      <w:r w:rsidRPr="00233BD3">
        <w:rPr>
          <w:sz w:val="28"/>
          <w:szCs w:val="28"/>
        </w:rPr>
        <w:t xml:space="preserve">Обеспечение казначейского сопровождения государственных контрактов, договоров (соглашений), а также контрактов, договоров, соглашений, заключенных в рамках их исполнения, в целях реализации части 2 статьи 5 Федерального закона </w:t>
      </w:r>
      <w:r w:rsidR="00B51C1C" w:rsidRPr="00233BD3">
        <w:rPr>
          <w:sz w:val="28"/>
          <w:szCs w:val="28"/>
        </w:rPr>
        <w:t>от 08 декабря 2020 г</w:t>
      </w:r>
      <w:r w:rsidR="00D73CA0" w:rsidRPr="00233BD3">
        <w:rPr>
          <w:sz w:val="28"/>
          <w:szCs w:val="28"/>
        </w:rPr>
        <w:t>.</w:t>
      </w:r>
      <w:r w:rsidR="00B51C1C" w:rsidRPr="00233BD3">
        <w:rPr>
          <w:sz w:val="28"/>
          <w:szCs w:val="28"/>
        </w:rPr>
        <w:t xml:space="preserve"> № 385-ФЗ </w:t>
      </w:r>
      <w:r w:rsidRPr="00233BD3">
        <w:rPr>
          <w:sz w:val="28"/>
          <w:szCs w:val="28"/>
        </w:rPr>
        <w:t xml:space="preserve">«О федеральном бюджете </w:t>
      </w:r>
      <w:r w:rsidR="00B51C1C" w:rsidRPr="00233BD3">
        <w:rPr>
          <w:sz w:val="28"/>
          <w:szCs w:val="28"/>
        </w:rPr>
        <w:t>2021 год и на плановый период 2022 и 2023 годов</w:t>
      </w:r>
      <w:r w:rsidRPr="00233BD3">
        <w:rPr>
          <w:sz w:val="28"/>
          <w:szCs w:val="28"/>
        </w:rPr>
        <w:t>»;</w:t>
      </w:r>
    </w:p>
    <w:p w:rsidR="002117F9" w:rsidRPr="00233BD3" w:rsidRDefault="002117F9" w:rsidP="002117F9">
      <w:pPr>
        <w:numPr>
          <w:ilvl w:val="0"/>
          <w:numId w:val="17"/>
        </w:numPr>
        <w:spacing w:line="360" w:lineRule="auto"/>
        <w:ind w:left="0" w:firstLine="709"/>
        <w:jc w:val="both"/>
        <w:rPr>
          <w:sz w:val="28"/>
          <w:szCs w:val="28"/>
        </w:rPr>
      </w:pPr>
      <w:r w:rsidRPr="00233BD3">
        <w:rPr>
          <w:sz w:val="28"/>
          <w:szCs w:val="28"/>
        </w:rPr>
        <w:lastRenderedPageBreak/>
        <w:t>Реализация механизма предоставления субсидий, субвенций и иных межбюджетных трансфертов, имеющих целевое значение, под фактическую потребность;</w:t>
      </w:r>
    </w:p>
    <w:p w:rsidR="002117F9" w:rsidRPr="00233BD3" w:rsidRDefault="002117F9" w:rsidP="002117F9">
      <w:pPr>
        <w:numPr>
          <w:ilvl w:val="0"/>
          <w:numId w:val="17"/>
        </w:numPr>
        <w:spacing w:line="360" w:lineRule="auto"/>
        <w:ind w:left="0" w:firstLine="709"/>
        <w:jc w:val="both"/>
        <w:rPr>
          <w:sz w:val="28"/>
          <w:szCs w:val="28"/>
        </w:rPr>
      </w:pPr>
      <w:r w:rsidRPr="00233BD3">
        <w:rPr>
          <w:sz w:val="28"/>
          <w:szCs w:val="28"/>
        </w:rPr>
        <w:t>Централизация ведения бюджетного учета и формирования бюджетной отчетности.</w:t>
      </w:r>
    </w:p>
    <w:p w:rsidR="002117F9" w:rsidRPr="00233BD3" w:rsidRDefault="002117F9" w:rsidP="008A6562">
      <w:pPr>
        <w:jc w:val="both"/>
        <w:rPr>
          <w:sz w:val="28"/>
          <w:szCs w:val="28"/>
        </w:rPr>
      </w:pPr>
    </w:p>
    <w:p w:rsidR="002117F9" w:rsidRPr="00233BD3" w:rsidRDefault="002117F9" w:rsidP="008A6562">
      <w:pPr>
        <w:jc w:val="both"/>
        <w:rPr>
          <w:sz w:val="28"/>
          <w:szCs w:val="28"/>
        </w:rPr>
      </w:pPr>
    </w:p>
    <w:p w:rsidR="002117F9" w:rsidRPr="00233BD3" w:rsidRDefault="00311D88" w:rsidP="002117F9">
      <w:pPr>
        <w:suppressAutoHyphens w:val="0"/>
        <w:rPr>
          <w:sz w:val="28"/>
          <w:szCs w:val="28"/>
          <w:lang w:eastAsia="ru-RU"/>
        </w:rPr>
      </w:pPr>
      <w:r w:rsidRPr="00233BD3">
        <w:rPr>
          <w:sz w:val="28"/>
          <w:szCs w:val="28"/>
          <w:lang w:eastAsia="ru-RU"/>
        </w:rPr>
        <w:t>Р</w:t>
      </w:r>
      <w:r w:rsidR="002117F9" w:rsidRPr="00233BD3">
        <w:rPr>
          <w:sz w:val="28"/>
          <w:szCs w:val="28"/>
          <w:lang w:eastAsia="ru-RU"/>
        </w:rPr>
        <w:t>уководител</w:t>
      </w:r>
      <w:r w:rsidRPr="00233BD3">
        <w:rPr>
          <w:sz w:val="28"/>
          <w:szCs w:val="28"/>
          <w:lang w:eastAsia="ru-RU"/>
        </w:rPr>
        <w:t>ь</w:t>
      </w:r>
      <w:r w:rsidR="002117F9" w:rsidRPr="00233BD3">
        <w:rPr>
          <w:sz w:val="28"/>
          <w:szCs w:val="28"/>
          <w:lang w:eastAsia="ru-RU"/>
        </w:rPr>
        <w:t xml:space="preserve"> Управления</w:t>
      </w:r>
    </w:p>
    <w:p w:rsidR="002117F9" w:rsidRPr="00233BD3" w:rsidRDefault="002117F9" w:rsidP="002117F9">
      <w:pPr>
        <w:suppressAutoHyphens w:val="0"/>
        <w:rPr>
          <w:sz w:val="28"/>
          <w:szCs w:val="28"/>
          <w:lang w:eastAsia="ru-RU"/>
        </w:rPr>
      </w:pPr>
      <w:r w:rsidRPr="00233BD3">
        <w:rPr>
          <w:sz w:val="28"/>
          <w:szCs w:val="28"/>
          <w:lang w:eastAsia="ru-RU"/>
        </w:rPr>
        <w:t>Федерального казначейства</w:t>
      </w:r>
    </w:p>
    <w:p w:rsidR="006E06A5" w:rsidRPr="00233BD3" w:rsidRDefault="002117F9" w:rsidP="002117F9">
      <w:pPr>
        <w:suppressAutoHyphens w:val="0"/>
        <w:rPr>
          <w:sz w:val="28"/>
          <w:szCs w:val="28"/>
          <w:lang w:eastAsia="ru-RU"/>
        </w:rPr>
      </w:pPr>
      <w:r w:rsidRPr="00233BD3">
        <w:rPr>
          <w:sz w:val="28"/>
          <w:szCs w:val="28"/>
          <w:lang w:eastAsia="ru-RU"/>
        </w:rPr>
        <w:t xml:space="preserve">по Республике Калмыкия                        </w:t>
      </w:r>
      <w:r w:rsidR="00AA78E5">
        <w:rPr>
          <w:sz w:val="28"/>
          <w:szCs w:val="28"/>
          <w:lang w:eastAsia="ru-RU"/>
        </w:rPr>
        <w:t xml:space="preserve"> </w:t>
      </w:r>
      <w:r w:rsidRPr="00233BD3">
        <w:rPr>
          <w:sz w:val="28"/>
          <w:szCs w:val="28"/>
          <w:lang w:eastAsia="ru-RU"/>
        </w:rPr>
        <w:t xml:space="preserve">                                                   </w:t>
      </w:r>
      <w:r w:rsidR="00311D88" w:rsidRPr="00233BD3">
        <w:rPr>
          <w:sz w:val="28"/>
          <w:szCs w:val="28"/>
          <w:lang w:eastAsia="ru-RU"/>
        </w:rPr>
        <w:t>Т.А. Шакирова</w:t>
      </w:r>
    </w:p>
    <w:sectPr w:rsidR="006E06A5" w:rsidRPr="00233BD3" w:rsidSect="0012420B">
      <w:headerReference w:type="default" r:id="rId28"/>
      <w:pgSz w:w="11906" w:h="16838"/>
      <w:pgMar w:top="1134" w:right="566"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FA4" w:rsidRDefault="005B0FA4" w:rsidP="00453CF0">
      <w:r>
        <w:separator/>
      </w:r>
    </w:p>
  </w:endnote>
  <w:endnote w:type="continuationSeparator" w:id="0">
    <w:p w:rsidR="005B0FA4" w:rsidRDefault="005B0FA4" w:rsidP="00453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FA4" w:rsidRDefault="005B0FA4" w:rsidP="00453CF0">
      <w:r>
        <w:separator/>
      </w:r>
    </w:p>
  </w:footnote>
  <w:footnote w:type="continuationSeparator" w:id="0">
    <w:p w:rsidR="005B0FA4" w:rsidRDefault="005B0FA4" w:rsidP="00453C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7059657"/>
      <w:docPartObj>
        <w:docPartGallery w:val="Page Numbers (Top of Page)"/>
        <w:docPartUnique/>
      </w:docPartObj>
    </w:sdtPr>
    <w:sdtEndPr/>
    <w:sdtContent>
      <w:p w:rsidR="005B0FA4" w:rsidRDefault="005B0FA4">
        <w:pPr>
          <w:pStyle w:val="a9"/>
          <w:jc w:val="center"/>
        </w:pPr>
        <w:r>
          <w:fldChar w:fldCharType="begin"/>
        </w:r>
        <w:r>
          <w:instrText>PAGE   \* MERGEFORMAT</w:instrText>
        </w:r>
        <w:r>
          <w:fldChar w:fldCharType="separate"/>
        </w:r>
        <w:r w:rsidR="00303FFC">
          <w:rPr>
            <w:noProof/>
          </w:rPr>
          <w:t>3</w:t>
        </w:r>
        <w:r>
          <w:fldChar w:fldCharType="end"/>
        </w:r>
      </w:p>
    </w:sdtContent>
  </w:sdt>
  <w:p w:rsidR="005B0FA4" w:rsidRDefault="005B0FA4" w:rsidP="008714B5">
    <w:pPr>
      <w:pStyle w:val="a9"/>
      <w:tabs>
        <w:tab w:val="clear" w:pos="4677"/>
        <w:tab w:val="clear" w:pos="9355"/>
        <w:tab w:val="left" w:pos="990"/>
        <w:tab w:val="left" w:pos="1457"/>
      </w:tabs>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96E74"/>
    <w:multiLevelType w:val="hybridMultilevel"/>
    <w:tmpl w:val="11BCD0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7EE6744"/>
    <w:multiLevelType w:val="hybridMultilevel"/>
    <w:tmpl w:val="C21EA018"/>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2">
    <w:nsid w:val="12492D69"/>
    <w:multiLevelType w:val="hybridMultilevel"/>
    <w:tmpl w:val="9BD250D0"/>
    <w:lvl w:ilvl="0" w:tplc="D93A17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B845F86"/>
    <w:multiLevelType w:val="hybridMultilevel"/>
    <w:tmpl w:val="7BB09612"/>
    <w:lvl w:ilvl="0" w:tplc="F3F8F8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1D3660A3"/>
    <w:multiLevelType w:val="hybridMultilevel"/>
    <w:tmpl w:val="AA9462A0"/>
    <w:lvl w:ilvl="0" w:tplc="678018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C752F20"/>
    <w:multiLevelType w:val="hybridMultilevel"/>
    <w:tmpl w:val="1C4E1B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C783866"/>
    <w:multiLevelType w:val="hybridMultilevel"/>
    <w:tmpl w:val="ACB2BC24"/>
    <w:lvl w:ilvl="0" w:tplc="C32C21D0">
      <w:numFmt w:val="bullet"/>
      <w:lvlText w:val="-"/>
      <w:lvlJc w:val="left"/>
      <w:pPr>
        <w:ind w:left="819" w:hanging="360"/>
      </w:pPr>
      <w:rPr>
        <w:rFonts w:ascii="Times New Roman" w:eastAsia="Times New Roman" w:hAnsi="Times New Roman" w:cs="Times New Roman" w:hint="default"/>
      </w:rPr>
    </w:lvl>
    <w:lvl w:ilvl="1" w:tplc="04190003">
      <w:start w:val="1"/>
      <w:numFmt w:val="bullet"/>
      <w:lvlText w:val="o"/>
      <w:lvlJc w:val="left"/>
      <w:pPr>
        <w:ind w:left="1539" w:hanging="360"/>
      </w:pPr>
      <w:rPr>
        <w:rFonts w:ascii="Courier New" w:hAnsi="Courier New" w:cs="Courier New" w:hint="default"/>
      </w:rPr>
    </w:lvl>
    <w:lvl w:ilvl="2" w:tplc="04190005">
      <w:start w:val="1"/>
      <w:numFmt w:val="bullet"/>
      <w:lvlText w:val=""/>
      <w:lvlJc w:val="left"/>
      <w:pPr>
        <w:ind w:left="2259" w:hanging="360"/>
      </w:pPr>
      <w:rPr>
        <w:rFonts w:ascii="Wingdings" w:hAnsi="Wingdings" w:hint="default"/>
      </w:rPr>
    </w:lvl>
    <w:lvl w:ilvl="3" w:tplc="04190001">
      <w:start w:val="1"/>
      <w:numFmt w:val="bullet"/>
      <w:lvlText w:val=""/>
      <w:lvlJc w:val="left"/>
      <w:pPr>
        <w:ind w:left="2979" w:hanging="360"/>
      </w:pPr>
      <w:rPr>
        <w:rFonts w:ascii="Symbol" w:hAnsi="Symbol" w:hint="default"/>
      </w:rPr>
    </w:lvl>
    <w:lvl w:ilvl="4" w:tplc="04190003">
      <w:start w:val="1"/>
      <w:numFmt w:val="bullet"/>
      <w:lvlText w:val="o"/>
      <w:lvlJc w:val="left"/>
      <w:pPr>
        <w:ind w:left="3699" w:hanging="360"/>
      </w:pPr>
      <w:rPr>
        <w:rFonts w:ascii="Courier New" w:hAnsi="Courier New" w:cs="Courier New" w:hint="default"/>
      </w:rPr>
    </w:lvl>
    <w:lvl w:ilvl="5" w:tplc="04190005">
      <w:start w:val="1"/>
      <w:numFmt w:val="bullet"/>
      <w:lvlText w:val=""/>
      <w:lvlJc w:val="left"/>
      <w:pPr>
        <w:ind w:left="4419" w:hanging="360"/>
      </w:pPr>
      <w:rPr>
        <w:rFonts w:ascii="Wingdings" w:hAnsi="Wingdings" w:hint="default"/>
      </w:rPr>
    </w:lvl>
    <w:lvl w:ilvl="6" w:tplc="04190001">
      <w:start w:val="1"/>
      <w:numFmt w:val="bullet"/>
      <w:lvlText w:val=""/>
      <w:lvlJc w:val="left"/>
      <w:pPr>
        <w:ind w:left="5139" w:hanging="360"/>
      </w:pPr>
      <w:rPr>
        <w:rFonts w:ascii="Symbol" w:hAnsi="Symbol" w:hint="default"/>
      </w:rPr>
    </w:lvl>
    <w:lvl w:ilvl="7" w:tplc="04190003">
      <w:start w:val="1"/>
      <w:numFmt w:val="bullet"/>
      <w:lvlText w:val="o"/>
      <w:lvlJc w:val="left"/>
      <w:pPr>
        <w:ind w:left="5859" w:hanging="360"/>
      </w:pPr>
      <w:rPr>
        <w:rFonts w:ascii="Courier New" w:hAnsi="Courier New" w:cs="Courier New" w:hint="default"/>
      </w:rPr>
    </w:lvl>
    <w:lvl w:ilvl="8" w:tplc="04190005">
      <w:start w:val="1"/>
      <w:numFmt w:val="bullet"/>
      <w:lvlText w:val=""/>
      <w:lvlJc w:val="left"/>
      <w:pPr>
        <w:ind w:left="6579" w:hanging="360"/>
      </w:pPr>
      <w:rPr>
        <w:rFonts w:ascii="Wingdings" w:hAnsi="Wingdings" w:hint="default"/>
      </w:rPr>
    </w:lvl>
  </w:abstractNum>
  <w:abstractNum w:abstractNumId="7">
    <w:nsid w:val="2E9E0F86"/>
    <w:multiLevelType w:val="hybridMultilevel"/>
    <w:tmpl w:val="7F4AD86C"/>
    <w:lvl w:ilvl="0" w:tplc="25EA04CE">
      <w:start w:val="1"/>
      <w:numFmt w:val="bullet"/>
      <w:lvlText w:val="•"/>
      <w:lvlJc w:val="left"/>
      <w:pPr>
        <w:tabs>
          <w:tab w:val="num" w:pos="720"/>
        </w:tabs>
        <w:ind w:left="720" w:hanging="360"/>
      </w:pPr>
      <w:rPr>
        <w:rFonts w:ascii="Arial" w:hAnsi="Arial" w:hint="default"/>
      </w:rPr>
    </w:lvl>
    <w:lvl w:ilvl="1" w:tplc="BA223974" w:tentative="1">
      <w:start w:val="1"/>
      <w:numFmt w:val="bullet"/>
      <w:lvlText w:val="•"/>
      <w:lvlJc w:val="left"/>
      <w:pPr>
        <w:tabs>
          <w:tab w:val="num" w:pos="1440"/>
        </w:tabs>
        <w:ind w:left="1440" w:hanging="360"/>
      </w:pPr>
      <w:rPr>
        <w:rFonts w:ascii="Arial" w:hAnsi="Arial" w:hint="default"/>
      </w:rPr>
    </w:lvl>
    <w:lvl w:ilvl="2" w:tplc="6B68F67A" w:tentative="1">
      <w:start w:val="1"/>
      <w:numFmt w:val="bullet"/>
      <w:lvlText w:val="•"/>
      <w:lvlJc w:val="left"/>
      <w:pPr>
        <w:tabs>
          <w:tab w:val="num" w:pos="2160"/>
        </w:tabs>
        <w:ind w:left="2160" w:hanging="360"/>
      </w:pPr>
      <w:rPr>
        <w:rFonts w:ascii="Arial" w:hAnsi="Arial" w:hint="default"/>
      </w:rPr>
    </w:lvl>
    <w:lvl w:ilvl="3" w:tplc="56BCC730" w:tentative="1">
      <w:start w:val="1"/>
      <w:numFmt w:val="bullet"/>
      <w:lvlText w:val="•"/>
      <w:lvlJc w:val="left"/>
      <w:pPr>
        <w:tabs>
          <w:tab w:val="num" w:pos="2880"/>
        </w:tabs>
        <w:ind w:left="2880" w:hanging="360"/>
      </w:pPr>
      <w:rPr>
        <w:rFonts w:ascii="Arial" w:hAnsi="Arial" w:hint="default"/>
      </w:rPr>
    </w:lvl>
    <w:lvl w:ilvl="4" w:tplc="03B20AAE" w:tentative="1">
      <w:start w:val="1"/>
      <w:numFmt w:val="bullet"/>
      <w:lvlText w:val="•"/>
      <w:lvlJc w:val="left"/>
      <w:pPr>
        <w:tabs>
          <w:tab w:val="num" w:pos="3600"/>
        </w:tabs>
        <w:ind w:left="3600" w:hanging="360"/>
      </w:pPr>
      <w:rPr>
        <w:rFonts w:ascii="Arial" w:hAnsi="Arial" w:hint="default"/>
      </w:rPr>
    </w:lvl>
    <w:lvl w:ilvl="5" w:tplc="FC085198" w:tentative="1">
      <w:start w:val="1"/>
      <w:numFmt w:val="bullet"/>
      <w:lvlText w:val="•"/>
      <w:lvlJc w:val="left"/>
      <w:pPr>
        <w:tabs>
          <w:tab w:val="num" w:pos="4320"/>
        </w:tabs>
        <w:ind w:left="4320" w:hanging="360"/>
      </w:pPr>
      <w:rPr>
        <w:rFonts w:ascii="Arial" w:hAnsi="Arial" w:hint="default"/>
      </w:rPr>
    </w:lvl>
    <w:lvl w:ilvl="6" w:tplc="865039FE" w:tentative="1">
      <w:start w:val="1"/>
      <w:numFmt w:val="bullet"/>
      <w:lvlText w:val="•"/>
      <w:lvlJc w:val="left"/>
      <w:pPr>
        <w:tabs>
          <w:tab w:val="num" w:pos="5040"/>
        </w:tabs>
        <w:ind w:left="5040" w:hanging="360"/>
      </w:pPr>
      <w:rPr>
        <w:rFonts w:ascii="Arial" w:hAnsi="Arial" w:hint="default"/>
      </w:rPr>
    </w:lvl>
    <w:lvl w:ilvl="7" w:tplc="1804D652" w:tentative="1">
      <w:start w:val="1"/>
      <w:numFmt w:val="bullet"/>
      <w:lvlText w:val="•"/>
      <w:lvlJc w:val="left"/>
      <w:pPr>
        <w:tabs>
          <w:tab w:val="num" w:pos="5760"/>
        </w:tabs>
        <w:ind w:left="5760" w:hanging="360"/>
      </w:pPr>
      <w:rPr>
        <w:rFonts w:ascii="Arial" w:hAnsi="Arial" w:hint="default"/>
      </w:rPr>
    </w:lvl>
    <w:lvl w:ilvl="8" w:tplc="91ACD904" w:tentative="1">
      <w:start w:val="1"/>
      <w:numFmt w:val="bullet"/>
      <w:lvlText w:val="•"/>
      <w:lvlJc w:val="left"/>
      <w:pPr>
        <w:tabs>
          <w:tab w:val="num" w:pos="6480"/>
        </w:tabs>
        <w:ind w:left="6480" w:hanging="360"/>
      </w:pPr>
      <w:rPr>
        <w:rFonts w:ascii="Arial" w:hAnsi="Arial" w:hint="default"/>
      </w:rPr>
    </w:lvl>
  </w:abstractNum>
  <w:abstractNum w:abstractNumId="8">
    <w:nsid w:val="2FE77E42"/>
    <w:multiLevelType w:val="hybridMultilevel"/>
    <w:tmpl w:val="FB8E43E2"/>
    <w:lvl w:ilvl="0" w:tplc="1E86610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AE070BC"/>
    <w:multiLevelType w:val="hybridMultilevel"/>
    <w:tmpl w:val="681C6CB6"/>
    <w:lvl w:ilvl="0" w:tplc="132036D4">
      <w:start w:val="1"/>
      <w:numFmt w:val="bullet"/>
      <w:lvlText w:val="•"/>
      <w:lvlJc w:val="left"/>
      <w:pPr>
        <w:tabs>
          <w:tab w:val="num" w:pos="720"/>
        </w:tabs>
        <w:ind w:left="720" w:hanging="360"/>
      </w:pPr>
      <w:rPr>
        <w:rFonts w:ascii="Arial" w:hAnsi="Arial" w:hint="default"/>
      </w:rPr>
    </w:lvl>
    <w:lvl w:ilvl="1" w:tplc="C3425BAE" w:tentative="1">
      <w:start w:val="1"/>
      <w:numFmt w:val="bullet"/>
      <w:lvlText w:val="•"/>
      <w:lvlJc w:val="left"/>
      <w:pPr>
        <w:tabs>
          <w:tab w:val="num" w:pos="1440"/>
        </w:tabs>
        <w:ind w:left="1440" w:hanging="360"/>
      </w:pPr>
      <w:rPr>
        <w:rFonts w:ascii="Arial" w:hAnsi="Arial" w:hint="default"/>
      </w:rPr>
    </w:lvl>
    <w:lvl w:ilvl="2" w:tplc="BDA6290E" w:tentative="1">
      <w:start w:val="1"/>
      <w:numFmt w:val="bullet"/>
      <w:lvlText w:val="•"/>
      <w:lvlJc w:val="left"/>
      <w:pPr>
        <w:tabs>
          <w:tab w:val="num" w:pos="2160"/>
        </w:tabs>
        <w:ind w:left="2160" w:hanging="360"/>
      </w:pPr>
      <w:rPr>
        <w:rFonts w:ascii="Arial" w:hAnsi="Arial" w:hint="default"/>
      </w:rPr>
    </w:lvl>
    <w:lvl w:ilvl="3" w:tplc="458688E6" w:tentative="1">
      <w:start w:val="1"/>
      <w:numFmt w:val="bullet"/>
      <w:lvlText w:val="•"/>
      <w:lvlJc w:val="left"/>
      <w:pPr>
        <w:tabs>
          <w:tab w:val="num" w:pos="2880"/>
        </w:tabs>
        <w:ind w:left="2880" w:hanging="360"/>
      </w:pPr>
      <w:rPr>
        <w:rFonts w:ascii="Arial" w:hAnsi="Arial" w:hint="default"/>
      </w:rPr>
    </w:lvl>
    <w:lvl w:ilvl="4" w:tplc="74BA67CA" w:tentative="1">
      <w:start w:val="1"/>
      <w:numFmt w:val="bullet"/>
      <w:lvlText w:val="•"/>
      <w:lvlJc w:val="left"/>
      <w:pPr>
        <w:tabs>
          <w:tab w:val="num" w:pos="3600"/>
        </w:tabs>
        <w:ind w:left="3600" w:hanging="360"/>
      </w:pPr>
      <w:rPr>
        <w:rFonts w:ascii="Arial" w:hAnsi="Arial" w:hint="default"/>
      </w:rPr>
    </w:lvl>
    <w:lvl w:ilvl="5" w:tplc="4B3ED652" w:tentative="1">
      <w:start w:val="1"/>
      <w:numFmt w:val="bullet"/>
      <w:lvlText w:val="•"/>
      <w:lvlJc w:val="left"/>
      <w:pPr>
        <w:tabs>
          <w:tab w:val="num" w:pos="4320"/>
        </w:tabs>
        <w:ind w:left="4320" w:hanging="360"/>
      </w:pPr>
      <w:rPr>
        <w:rFonts w:ascii="Arial" w:hAnsi="Arial" w:hint="default"/>
      </w:rPr>
    </w:lvl>
    <w:lvl w:ilvl="6" w:tplc="8FA409F6" w:tentative="1">
      <w:start w:val="1"/>
      <w:numFmt w:val="bullet"/>
      <w:lvlText w:val="•"/>
      <w:lvlJc w:val="left"/>
      <w:pPr>
        <w:tabs>
          <w:tab w:val="num" w:pos="5040"/>
        </w:tabs>
        <w:ind w:left="5040" w:hanging="360"/>
      </w:pPr>
      <w:rPr>
        <w:rFonts w:ascii="Arial" w:hAnsi="Arial" w:hint="default"/>
      </w:rPr>
    </w:lvl>
    <w:lvl w:ilvl="7" w:tplc="A0242ACA" w:tentative="1">
      <w:start w:val="1"/>
      <w:numFmt w:val="bullet"/>
      <w:lvlText w:val="•"/>
      <w:lvlJc w:val="left"/>
      <w:pPr>
        <w:tabs>
          <w:tab w:val="num" w:pos="5760"/>
        </w:tabs>
        <w:ind w:left="5760" w:hanging="360"/>
      </w:pPr>
      <w:rPr>
        <w:rFonts w:ascii="Arial" w:hAnsi="Arial" w:hint="default"/>
      </w:rPr>
    </w:lvl>
    <w:lvl w:ilvl="8" w:tplc="DFB4810A" w:tentative="1">
      <w:start w:val="1"/>
      <w:numFmt w:val="bullet"/>
      <w:lvlText w:val="•"/>
      <w:lvlJc w:val="left"/>
      <w:pPr>
        <w:tabs>
          <w:tab w:val="num" w:pos="6480"/>
        </w:tabs>
        <w:ind w:left="6480" w:hanging="360"/>
      </w:pPr>
      <w:rPr>
        <w:rFonts w:ascii="Arial" w:hAnsi="Arial" w:hint="default"/>
      </w:rPr>
    </w:lvl>
  </w:abstractNum>
  <w:abstractNum w:abstractNumId="10">
    <w:nsid w:val="3DA34DFB"/>
    <w:multiLevelType w:val="hybridMultilevel"/>
    <w:tmpl w:val="CD3AE9D8"/>
    <w:lvl w:ilvl="0" w:tplc="9C84F87E">
      <w:start w:val="1"/>
      <w:numFmt w:val="bullet"/>
      <w:lvlText w:val="•"/>
      <w:lvlJc w:val="left"/>
      <w:pPr>
        <w:tabs>
          <w:tab w:val="num" w:pos="720"/>
        </w:tabs>
        <w:ind w:left="720" w:hanging="360"/>
      </w:pPr>
      <w:rPr>
        <w:rFonts w:ascii="Arial" w:hAnsi="Arial" w:hint="default"/>
      </w:rPr>
    </w:lvl>
    <w:lvl w:ilvl="1" w:tplc="98D0E714" w:tentative="1">
      <w:start w:val="1"/>
      <w:numFmt w:val="bullet"/>
      <w:lvlText w:val="•"/>
      <w:lvlJc w:val="left"/>
      <w:pPr>
        <w:tabs>
          <w:tab w:val="num" w:pos="1440"/>
        </w:tabs>
        <w:ind w:left="1440" w:hanging="360"/>
      </w:pPr>
      <w:rPr>
        <w:rFonts w:ascii="Arial" w:hAnsi="Arial" w:hint="default"/>
      </w:rPr>
    </w:lvl>
    <w:lvl w:ilvl="2" w:tplc="A1084C1A" w:tentative="1">
      <w:start w:val="1"/>
      <w:numFmt w:val="bullet"/>
      <w:lvlText w:val="•"/>
      <w:lvlJc w:val="left"/>
      <w:pPr>
        <w:tabs>
          <w:tab w:val="num" w:pos="2160"/>
        </w:tabs>
        <w:ind w:left="2160" w:hanging="360"/>
      </w:pPr>
      <w:rPr>
        <w:rFonts w:ascii="Arial" w:hAnsi="Arial" w:hint="default"/>
      </w:rPr>
    </w:lvl>
    <w:lvl w:ilvl="3" w:tplc="06206C34" w:tentative="1">
      <w:start w:val="1"/>
      <w:numFmt w:val="bullet"/>
      <w:lvlText w:val="•"/>
      <w:lvlJc w:val="left"/>
      <w:pPr>
        <w:tabs>
          <w:tab w:val="num" w:pos="2880"/>
        </w:tabs>
        <w:ind w:left="2880" w:hanging="360"/>
      </w:pPr>
      <w:rPr>
        <w:rFonts w:ascii="Arial" w:hAnsi="Arial" w:hint="default"/>
      </w:rPr>
    </w:lvl>
    <w:lvl w:ilvl="4" w:tplc="8ECEEB94" w:tentative="1">
      <w:start w:val="1"/>
      <w:numFmt w:val="bullet"/>
      <w:lvlText w:val="•"/>
      <w:lvlJc w:val="left"/>
      <w:pPr>
        <w:tabs>
          <w:tab w:val="num" w:pos="3600"/>
        </w:tabs>
        <w:ind w:left="3600" w:hanging="360"/>
      </w:pPr>
      <w:rPr>
        <w:rFonts w:ascii="Arial" w:hAnsi="Arial" w:hint="default"/>
      </w:rPr>
    </w:lvl>
    <w:lvl w:ilvl="5" w:tplc="22CEB762" w:tentative="1">
      <w:start w:val="1"/>
      <w:numFmt w:val="bullet"/>
      <w:lvlText w:val="•"/>
      <w:lvlJc w:val="left"/>
      <w:pPr>
        <w:tabs>
          <w:tab w:val="num" w:pos="4320"/>
        </w:tabs>
        <w:ind w:left="4320" w:hanging="360"/>
      </w:pPr>
      <w:rPr>
        <w:rFonts w:ascii="Arial" w:hAnsi="Arial" w:hint="default"/>
      </w:rPr>
    </w:lvl>
    <w:lvl w:ilvl="6" w:tplc="C16E3170" w:tentative="1">
      <w:start w:val="1"/>
      <w:numFmt w:val="bullet"/>
      <w:lvlText w:val="•"/>
      <w:lvlJc w:val="left"/>
      <w:pPr>
        <w:tabs>
          <w:tab w:val="num" w:pos="5040"/>
        </w:tabs>
        <w:ind w:left="5040" w:hanging="360"/>
      </w:pPr>
      <w:rPr>
        <w:rFonts w:ascii="Arial" w:hAnsi="Arial" w:hint="default"/>
      </w:rPr>
    </w:lvl>
    <w:lvl w:ilvl="7" w:tplc="F05CBA26" w:tentative="1">
      <w:start w:val="1"/>
      <w:numFmt w:val="bullet"/>
      <w:lvlText w:val="•"/>
      <w:lvlJc w:val="left"/>
      <w:pPr>
        <w:tabs>
          <w:tab w:val="num" w:pos="5760"/>
        </w:tabs>
        <w:ind w:left="5760" w:hanging="360"/>
      </w:pPr>
      <w:rPr>
        <w:rFonts w:ascii="Arial" w:hAnsi="Arial" w:hint="default"/>
      </w:rPr>
    </w:lvl>
    <w:lvl w:ilvl="8" w:tplc="EBD865CE" w:tentative="1">
      <w:start w:val="1"/>
      <w:numFmt w:val="bullet"/>
      <w:lvlText w:val="•"/>
      <w:lvlJc w:val="left"/>
      <w:pPr>
        <w:tabs>
          <w:tab w:val="num" w:pos="6480"/>
        </w:tabs>
        <w:ind w:left="6480" w:hanging="360"/>
      </w:pPr>
      <w:rPr>
        <w:rFonts w:ascii="Arial" w:hAnsi="Arial" w:hint="default"/>
      </w:rPr>
    </w:lvl>
  </w:abstractNum>
  <w:abstractNum w:abstractNumId="11">
    <w:nsid w:val="3FBE0EE2"/>
    <w:multiLevelType w:val="hybridMultilevel"/>
    <w:tmpl w:val="68982ED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110386B"/>
    <w:multiLevelType w:val="hybridMultilevel"/>
    <w:tmpl w:val="FB98C3AC"/>
    <w:lvl w:ilvl="0" w:tplc="DC5C3A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18E0C07"/>
    <w:multiLevelType w:val="hybridMultilevel"/>
    <w:tmpl w:val="4BE29A8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54516DA2"/>
    <w:multiLevelType w:val="hybridMultilevel"/>
    <w:tmpl w:val="ACEA0952"/>
    <w:lvl w:ilvl="0" w:tplc="D9C8485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57935C49"/>
    <w:multiLevelType w:val="hybridMultilevel"/>
    <w:tmpl w:val="2AA0B4DC"/>
    <w:lvl w:ilvl="0" w:tplc="799E413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2C021DB"/>
    <w:multiLevelType w:val="hybridMultilevel"/>
    <w:tmpl w:val="331AF842"/>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17">
    <w:nsid w:val="641F3825"/>
    <w:multiLevelType w:val="hybridMultilevel"/>
    <w:tmpl w:val="5CBAC7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8A717D6"/>
    <w:multiLevelType w:val="hybridMultilevel"/>
    <w:tmpl w:val="94168EA2"/>
    <w:lvl w:ilvl="0" w:tplc="CEB450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D97179A"/>
    <w:multiLevelType w:val="multilevel"/>
    <w:tmpl w:val="CC346676"/>
    <w:lvl w:ilvl="0">
      <w:start w:val="1"/>
      <w:numFmt w:val="decimal"/>
      <w:lvlText w:val="%1."/>
      <w:lvlJc w:val="left"/>
      <w:pPr>
        <w:ind w:left="1699" w:hanging="990"/>
      </w:pPr>
      <w:rPr>
        <w:rFonts w:hint="default"/>
      </w:rPr>
    </w:lvl>
    <w:lvl w:ilvl="1">
      <w:start w:val="1"/>
      <w:numFmt w:val="decimal"/>
      <w:isLgl/>
      <w:lvlText w:val="%1.%2."/>
      <w:lvlJc w:val="left"/>
      <w:pPr>
        <w:ind w:left="454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Zero"/>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0">
    <w:nsid w:val="71CB556A"/>
    <w:multiLevelType w:val="hybridMultilevel"/>
    <w:tmpl w:val="6F7E99B6"/>
    <w:lvl w:ilvl="0" w:tplc="EF22AD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394541E"/>
    <w:multiLevelType w:val="hybridMultilevel"/>
    <w:tmpl w:val="3EFCD3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D14386E"/>
    <w:multiLevelType w:val="hybridMultilevel"/>
    <w:tmpl w:val="2EFE30C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21"/>
  </w:num>
  <w:num w:numId="3">
    <w:abstractNumId w:val="19"/>
  </w:num>
  <w:num w:numId="4">
    <w:abstractNumId w:val="13"/>
  </w:num>
  <w:num w:numId="5">
    <w:abstractNumId w:val="18"/>
  </w:num>
  <w:num w:numId="6">
    <w:abstractNumId w:val="3"/>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2"/>
  </w:num>
  <w:num w:numId="10">
    <w:abstractNumId w:val="16"/>
  </w:num>
  <w:num w:numId="11">
    <w:abstractNumId w:val="5"/>
  </w:num>
  <w:num w:numId="12">
    <w:abstractNumId w:val="21"/>
  </w:num>
  <w:num w:numId="13">
    <w:abstractNumId w:val="6"/>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num>
  <w:num w:numId="17">
    <w:abstractNumId w:val="10"/>
  </w:num>
  <w:num w:numId="18">
    <w:abstractNumId w:val="9"/>
  </w:num>
  <w:num w:numId="19">
    <w:abstractNumId w:val="7"/>
  </w:num>
  <w:num w:numId="20">
    <w:abstractNumId w:val="17"/>
  </w:num>
  <w:num w:numId="21">
    <w:abstractNumId w:val="0"/>
  </w:num>
  <w:num w:numId="22">
    <w:abstractNumId w:val="11"/>
  </w:num>
  <w:num w:numId="23">
    <w:abstractNumId w:val="12"/>
  </w:num>
  <w:num w:numId="24">
    <w:abstractNumId w:val="15"/>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506E"/>
    <w:rsid w:val="00000A70"/>
    <w:rsid w:val="00000D43"/>
    <w:rsid w:val="00002ED0"/>
    <w:rsid w:val="00003EC2"/>
    <w:rsid w:val="00005439"/>
    <w:rsid w:val="00005592"/>
    <w:rsid w:val="00005602"/>
    <w:rsid w:val="000063AA"/>
    <w:rsid w:val="00006F91"/>
    <w:rsid w:val="00006FB2"/>
    <w:rsid w:val="000100A1"/>
    <w:rsid w:val="000101D7"/>
    <w:rsid w:val="000114B4"/>
    <w:rsid w:val="000116AC"/>
    <w:rsid w:val="0001182F"/>
    <w:rsid w:val="0001266C"/>
    <w:rsid w:val="00013420"/>
    <w:rsid w:val="00013F1A"/>
    <w:rsid w:val="000140C9"/>
    <w:rsid w:val="0001424E"/>
    <w:rsid w:val="00015CBB"/>
    <w:rsid w:val="00016108"/>
    <w:rsid w:val="00016601"/>
    <w:rsid w:val="000168C7"/>
    <w:rsid w:val="00020087"/>
    <w:rsid w:val="000211FF"/>
    <w:rsid w:val="000221C5"/>
    <w:rsid w:val="000229C5"/>
    <w:rsid w:val="00023EDD"/>
    <w:rsid w:val="0002506A"/>
    <w:rsid w:val="0002566D"/>
    <w:rsid w:val="00025730"/>
    <w:rsid w:val="00025802"/>
    <w:rsid w:val="000259CC"/>
    <w:rsid w:val="000276D9"/>
    <w:rsid w:val="00027EEA"/>
    <w:rsid w:val="000301CA"/>
    <w:rsid w:val="00031857"/>
    <w:rsid w:val="00031FD6"/>
    <w:rsid w:val="000337BD"/>
    <w:rsid w:val="00033CB5"/>
    <w:rsid w:val="000344C7"/>
    <w:rsid w:val="00035D5E"/>
    <w:rsid w:val="00036102"/>
    <w:rsid w:val="00037EFE"/>
    <w:rsid w:val="000406D2"/>
    <w:rsid w:val="00041418"/>
    <w:rsid w:val="00041D6A"/>
    <w:rsid w:val="00043250"/>
    <w:rsid w:val="000438F8"/>
    <w:rsid w:val="00043E6D"/>
    <w:rsid w:val="0004463A"/>
    <w:rsid w:val="00044FF4"/>
    <w:rsid w:val="0004515B"/>
    <w:rsid w:val="000457A2"/>
    <w:rsid w:val="000457AB"/>
    <w:rsid w:val="0004732A"/>
    <w:rsid w:val="00047781"/>
    <w:rsid w:val="0005006C"/>
    <w:rsid w:val="00050106"/>
    <w:rsid w:val="00050562"/>
    <w:rsid w:val="00051795"/>
    <w:rsid w:val="0005195F"/>
    <w:rsid w:val="00052710"/>
    <w:rsid w:val="00052999"/>
    <w:rsid w:val="00052EAF"/>
    <w:rsid w:val="00053B14"/>
    <w:rsid w:val="00056246"/>
    <w:rsid w:val="000569A8"/>
    <w:rsid w:val="00056B01"/>
    <w:rsid w:val="00056C3D"/>
    <w:rsid w:val="0005762D"/>
    <w:rsid w:val="000601C8"/>
    <w:rsid w:val="00060319"/>
    <w:rsid w:val="000609D7"/>
    <w:rsid w:val="00060A84"/>
    <w:rsid w:val="0006114C"/>
    <w:rsid w:val="000611EF"/>
    <w:rsid w:val="00061480"/>
    <w:rsid w:val="000619FD"/>
    <w:rsid w:val="000645DF"/>
    <w:rsid w:val="00064D22"/>
    <w:rsid w:val="00065565"/>
    <w:rsid w:val="00067992"/>
    <w:rsid w:val="00067A55"/>
    <w:rsid w:val="00067F2D"/>
    <w:rsid w:val="00070C1A"/>
    <w:rsid w:val="000731EA"/>
    <w:rsid w:val="00074C6E"/>
    <w:rsid w:val="0007562A"/>
    <w:rsid w:val="0007607F"/>
    <w:rsid w:val="00077710"/>
    <w:rsid w:val="00080409"/>
    <w:rsid w:val="0008118C"/>
    <w:rsid w:val="000819F4"/>
    <w:rsid w:val="00081B07"/>
    <w:rsid w:val="00082B3E"/>
    <w:rsid w:val="0008306C"/>
    <w:rsid w:val="0008452E"/>
    <w:rsid w:val="000853F7"/>
    <w:rsid w:val="00087090"/>
    <w:rsid w:val="00090118"/>
    <w:rsid w:val="00090A5E"/>
    <w:rsid w:val="00091EDD"/>
    <w:rsid w:val="000928A8"/>
    <w:rsid w:val="00092D59"/>
    <w:rsid w:val="00092EFB"/>
    <w:rsid w:val="00093101"/>
    <w:rsid w:val="0009388D"/>
    <w:rsid w:val="0009482D"/>
    <w:rsid w:val="00094D09"/>
    <w:rsid w:val="00094D59"/>
    <w:rsid w:val="00095A47"/>
    <w:rsid w:val="0009690C"/>
    <w:rsid w:val="000A1A44"/>
    <w:rsid w:val="000A3038"/>
    <w:rsid w:val="000A4124"/>
    <w:rsid w:val="000A41ED"/>
    <w:rsid w:val="000A4BC0"/>
    <w:rsid w:val="000A4D66"/>
    <w:rsid w:val="000A5002"/>
    <w:rsid w:val="000A543B"/>
    <w:rsid w:val="000A5979"/>
    <w:rsid w:val="000A71A1"/>
    <w:rsid w:val="000B0C6D"/>
    <w:rsid w:val="000B14C9"/>
    <w:rsid w:val="000B1FD0"/>
    <w:rsid w:val="000B274F"/>
    <w:rsid w:val="000B2E1F"/>
    <w:rsid w:val="000B3F4D"/>
    <w:rsid w:val="000B506E"/>
    <w:rsid w:val="000C0BBB"/>
    <w:rsid w:val="000C19AD"/>
    <w:rsid w:val="000C1B0C"/>
    <w:rsid w:val="000C210E"/>
    <w:rsid w:val="000C2972"/>
    <w:rsid w:val="000C2AB4"/>
    <w:rsid w:val="000C3B1B"/>
    <w:rsid w:val="000C3E4E"/>
    <w:rsid w:val="000C3F9B"/>
    <w:rsid w:val="000C5482"/>
    <w:rsid w:val="000C5DFA"/>
    <w:rsid w:val="000C6C81"/>
    <w:rsid w:val="000C73D8"/>
    <w:rsid w:val="000C76F1"/>
    <w:rsid w:val="000C794A"/>
    <w:rsid w:val="000C7D3B"/>
    <w:rsid w:val="000D07A2"/>
    <w:rsid w:val="000D08B4"/>
    <w:rsid w:val="000D141C"/>
    <w:rsid w:val="000D21FD"/>
    <w:rsid w:val="000D55E6"/>
    <w:rsid w:val="000D5646"/>
    <w:rsid w:val="000D6E91"/>
    <w:rsid w:val="000D7F7C"/>
    <w:rsid w:val="000E06C3"/>
    <w:rsid w:val="000E147F"/>
    <w:rsid w:val="000E1696"/>
    <w:rsid w:val="000E27F5"/>
    <w:rsid w:val="000E5013"/>
    <w:rsid w:val="000E55A3"/>
    <w:rsid w:val="000F2881"/>
    <w:rsid w:val="000F2959"/>
    <w:rsid w:val="000F2BCE"/>
    <w:rsid w:val="000F3016"/>
    <w:rsid w:val="000F3F8B"/>
    <w:rsid w:val="000F5103"/>
    <w:rsid w:val="000F66E3"/>
    <w:rsid w:val="001008F4"/>
    <w:rsid w:val="001018A8"/>
    <w:rsid w:val="0010267B"/>
    <w:rsid w:val="001027CE"/>
    <w:rsid w:val="001030C4"/>
    <w:rsid w:val="001030CA"/>
    <w:rsid w:val="00103C0F"/>
    <w:rsid w:val="001043B1"/>
    <w:rsid w:val="00104CFA"/>
    <w:rsid w:val="00105D92"/>
    <w:rsid w:val="0010617C"/>
    <w:rsid w:val="00106DA1"/>
    <w:rsid w:val="0010792D"/>
    <w:rsid w:val="00107A3F"/>
    <w:rsid w:val="00107E64"/>
    <w:rsid w:val="00107EE8"/>
    <w:rsid w:val="001110D7"/>
    <w:rsid w:val="001111DA"/>
    <w:rsid w:val="0011128E"/>
    <w:rsid w:val="00113D0F"/>
    <w:rsid w:val="00113E4B"/>
    <w:rsid w:val="0011567E"/>
    <w:rsid w:val="00115754"/>
    <w:rsid w:val="00116687"/>
    <w:rsid w:val="001172E6"/>
    <w:rsid w:val="0011752D"/>
    <w:rsid w:val="001176EC"/>
    <w:rsid w:val="00117B77"/>
    <w:rsid w:val="00117B92"/>
    <w:rsid w:val="00121A65"/>
    <w:rsid w:val="00121F96"/>
    <w:rsid w:val="00122615"/>
    <w:rsid w:val="00122E1D"/>
    <w:rsid w:val="00123113"/>
    <w:rsid w:val="0012321F"/>
    <w:rsid w:val="00123722"/>
    <w:rsid w:val="00123C0A"/>
    <w:rsid w:val="001240CD"/>
    <w:rsid w:val="0012420B"/>
    <w:rsid w:val="00124635"/>
    <w:rsid w:val="00124978"/>
    <w:rsid w:val="00125317"/>
    <w:rsid w:val="00126550"/>
    <w:rsid w:val="00126823"/>
    <w:rsid w:val="00130196"/>
    <w:rsid w:val="00130F44"/>
    <w:rsid w:val="00131522"/>
    <w:rsid w:val="00131A21"/>
    <w:rsid w:val="00133198"/>
    <w:rsid w:val="00134927"/>
    <w:rsid w:val="00134CE4"/>
    <w:rsid w:val="00134F66"/>
    <w:rsid w:val="00135126"/>
    <w:rsid w:val="0013525D"/>
    <w:rsid w:val="001357C1"/>
    <w:rsid w:val="00135BA2"/>
    <w:rsid w:val="00137CF2"/>
    <w:rsid w:val="0014008C"/>
    <w:rsid w:val="0014170E"/>
    <w:rsid w:val="00142C42"/>
    <w:rsid w:val="00144092"/>
    <w:rsid w:val="00144662"/>
    <w:rsid w:val="00151BCE"/>
    <w:rsid w:val="00151D64"/>
    <w:rsid w:val="0015281D"/>
    <w:rsid w:val="00155421"/>
    <w:rsid w:val="00155DFC"/>
    <w:rsid w:val="00157279"/>
    <w:rsid w:val="00161015"/>
    <w:rsid w:val="001629DF"/>
    <w:rsid w:val="00163D57"/>
    <w:rsid w:val="001644DB"/>
    <w:rsid w:val="00167F0D"/>
    <w:rsid w:val="0017026A"/>
    <w:rsid w:val="00170975"/>
    <w:rsid w:val="0017160E"/>
    <w:rsid w:val="001725FB"/>
    <w:rsid w:val="00173565"/>
    <w:rsid w:val="00174C70"/>
    <w:rsid w:val="0017517F"/>
    <w:rsid w:val="00176628"/>
    <w:rsid w:val="001770FA"/>
    <w:rsid w:val="001774C9"/>
    <w:rsid w:val="00177798"/>
    <w:rsid w:val="001806CA"/>
    <w:rsid w:val="00180CDD"/>
    <w:rsid w:val="00181115"/>
    <w:rsid w:val="001828F0"/>
    <w:rsid w:val="00182967"/>
    <w:rsid w:val="00184A55"/>
    <w:rsid w:val="00184BB9"/>
    <w:rsid w:val="00185E38"/>
    <w:rsid w:val="00186B83"/>
    <w:rsid w:val="001874F5"/>
    <w:rsid w:val="00187572"/>
    <w:rsid w:val="0018781C"/>
    <w:rsid w:val="00187872"/>
    <w:rsid w:val="00190B38"/>
    <w:rsid w:val="00192095"/>
    <w:rsid w:val="00192296"/>
    <w:rsid w:val="00192A9F"/>
    <w:rsid w:val="00192B72"/>
    <w:rsid w:val="00192C1E"/>
    <w:rsid w:val="00193ABC"/>
    <w:rsid w:val="001950CD"/>
    <w:rsid w:val="00195D53"/>
    <w:rsid w:val="00196EC4"/>
    <w:rsid w:val="00196F3B"/>
    <w:rsid w:val="001A016E"/>
    <w:rsid w:val="001A1185"/>
    <w:rsid w:val="001A18EE"/>
    <w:rsid w:val="001A24BB"/>
    <w:rsid w:val="001A3338"/>
    <w:rsid w:val="001A3883"/>
    <w:rsid w:val="001A3971"/>
    <w:rsid w:val="001A425C"/>
    <w:rsid w:val="001A4273"/>
    <w:rsid w:val="001A432E"/>
    <w:rsid w:val="001A5C2C"/>
    <w:rsid w:val="001A6E9C"/>
    <w:rsid w:val="001A7510"/>
    <w:rsid w:val="001A7668"/>
    <w:rsid w:val="001A7A25"/>
    <w:rsid w:val="001B1DBE"/>
    <w:rsid w:val="001B2094"/>
    <w:rsid w:val="001B20A7"/>
    <w:rsid w:val="001B2E6D"/>
    <w:rsid w:val="001B32B9"/>
    <w:rsid w:val="001B371C"/>
    <w:rsid w:val="001B37E4"/>
    <w:rsid w:val="001B41CB"/>
    <w:rsid w:val="001B4F57"/>
    <w:rsid w:val="001B5BC9"/>
    <w:rsid w:val="001B5D73"/>
    <w:rsid w:val="001B6607"/>
    <w:rsid w:val="001B6970"/>
    <w:rsid w:val="001C02C6"/>
    <w:rsid w:val="001C0AED"/>
    <w:rsid w:val="001C116C"/>
    <w:rsid w:val="001C1C0D"/>
    <w:rsid w:val="001C1DDB"/>
    <w:rsid w:val="001C2111"/>
    <w:rsid w:val="001C39B5"/>
    <w:rsid w:val="001C3B4F"/>
    <w:rsid w:val="001C3DE8"/>
    <w:rsid w:val="001C437F"/>
    <w:rsid w:val="001C60E9"/>
    <w:rsid w:val="001C6E04"/>
    <w:rsid w:val="001C7CA7"/>
    <w:rsid w:val="001D02FB"/>
    <w:rsid w:val="001D0F7E"/>
    <w:rsid w:val="001D0FA2"/>
    <w:rsid w:val="001D2C79"/>
    <w:rsid w:val="001D33AE"/>
    <w:rsid w:val="001D558F"/>
    <w:rsid w:val="001D5592"/>
    <w:rsid w:val="001D5913"/>
    <w:rsid w:val="001D6092"/>
    <w:rsid w:val="001D65EA"/>
    <w:rsid w:val="001D66FF"/>
    <w:rsid w:val="001D68D7"/>
    <w:rsid w:val="001D7672"/>
    <w:rsid w:val="001E0CA3"/>
    <w:rsid w:val="001E0EDE"/>
    <w:rsid w:val="001E16E6"/>
    <w:rsid w:val="001E20D9"/>
    <w:rsid w:val="001E36BB"/>
    <w:rsid w:val="001E42B1"/>
    <w:rsid w:val="001E5104"/>
    <w:rsid w:val="001E5107"/>
    <w:rsid w:val="001E57C4"/>
    <w:rsid w:val="001E61E0"/>
    <w:rsid w:val="001E7086"/>
    <w:rsid w:val="001E7540"/>
    <w:rsid w:val="001F103D"/>
    <w:rsid w:val="001F1911"/>
    <w:rsid w:val="001F20B2"/>
    <w:rsid w:val="001F223D"/>
    <w:rsid w:val="001F3F28"/>
    <w:rsid w:val="001F43D2"/>
    <w:rsid w:val="001F4B8C"/>
    <w:rsid w:val="001F4C2E"/>
    <w:rsid w:val="001F4F59"/>
    <w:rsid w:val="001F4FD8"/>
    <w:rsid w:val="001F52F0"/>
    <w:rsid w:val="001F649E"/>
    <w:rsid w:val="001F712D"/>
    <w:rsid w:val="001F73AD"/>
    <w:rsid w:val="001F74DD"/>
    <w:rsid w:val="001F7627"/>
    <w:rsid w:val="00200A8C"/>
    <w:rsid w:val="00200FDD"/>
    <w:rsid w:val="002018B4"/>
    <w:rsid w:val="002019ED"/>
    <w:rsid w:val="00201CE2"/>
    <w:rsid w:val="00201F50"/>
    <w:rsid w:val="0020220E"/>
    <w:rsid w:val="00203600"/>
    <w:rsid w:val="0020440B"/>
    <w:rsid w:val="00204514"/>
    <w:rsid w:val="00204A43"/>
    <w:rsid w:val="00204B25"/>
    <w:rsid w:val="00204B2D"/>
    <w:rsid w:val="00205833"/>
    <w:rsid w:val="00206472"/>
    <w:rsid w:val="002115AD"/>
    <w:rsid w:val="002117F9"/>
    <w:rsid w:val="002138B1"/>
    <w:rsid w:val="00213CDD"/>
    <w:rsid w:val="00214F6A"/>
    <w:rsid w:val="002154DC"/>
    <w:rsid w:val="002159FA"/>
    <w:rsid w:val="00216D6F"/>
    <w:rsid w:val="00221E77"/>
    <w:rsid w:val="002226A9"/>
    <w:rsid w:val="002229BE"/>
    <w:rsid w:val="0022399C"/>
    <w:rsid w:val="0022440A"/>
    <w:rsid w:val="00224B3E"/>
    <w:rsid w:val="0022500A"/>
    <w:rsid w:val="002251AE"/>
    <w:rsid w:val="002251C0"/>
    <w:rsid w:val="0022564E"/>
    <w:rsid w:val="00225A24"/>
    <w:rsid w:val="00225AB4"/>
    <w:rsid w:val="00225B28"/>
    <w:rsid w:val="00225DE8"/>
    <w:rsid w:val="00226648"/>
    <w:rsid w:val="002270FE"/>
    <w:rsid w:val="002308E0"/>
    <w:rsid w:val="00232B42"/>
    <w:rsid w:val="00232CA3"/>
    <w:rsid w:val="002330D7"/>
    <w:rsid w:val="0023365A"/>
    <w:rsid w:val="00233BD3"/>
    <w:rsid w:val="00235A8C"/>
    <w:rsid w:val="00235CC0"/>
    <w:rsid w:val="00235CCC"/>
    <w:rsid w:val="00236109"/>
    <w:rsid w:val="00236131"/>
    <w:rsid w:val="0023648E"/>
    <w:rsid w:val="00236DA8"/>
    <w:rsid w:val="00237254"/>
    <w:rsid w:val="00240B91"/>
    <w:rsid w:val="002410BC"/>
    <w:rsid w:val="00241F36"/>
    <w:rsid w:val="00243D4F"/>
    <w:rsid w:val="00245E44"/>
    <w:rsid w:val="002462F1"/>
    <w:rsid w:val="00246425"/>
    <w:rsid w:val="00247D51"/>
    <w:rsid w:val="00251EEA"/>
    <w:rsid w:val="00252077"/>
    <w:rsid w:val="002533B5"/>
    <w:rsid w:val="002536DB"/>
    <w:rsid w:val="0025577C"/>
    <w:rsid w:val="00255B20"/>
    <w:rsid w:val="00255DEE"/>
    <w:rsid w:val="0025610C"/>
    <w:rsid w:val="002562F0"/>
    <w:rsid w:val="00260DDE"/>
    <w:rsid w:val="00261078"/>
    <w:rsid w:val="002614C9"/>
    <w:rsid w:val="00261FC2"/>
    <w:rsid w:val="0026290D"/>
    <w:rsid w:val="0026370C"/>
    <w:rsid w:val="00263F75"/>
    <w:rsid w:val="00264330"/>
    <w:rsid w:val="002651F4"/>
    <w:rsid w:val="0026523D"/>
    <w:rsid w:val="00265657"/>
    <w:rsid w:val="0026688A"/>
    <w:rsid w:val="002703FB"/>
    <w:rsid w:val="0027054F"/>
    <w:rsid w:val="0027338D"/>
    <w:rsid w:val="00273821"/>
    <w:rsid w:val="00274E7D"/>
    <w:rsid w:val="002756F7"/>
    <w:rsid w:val="00275BE8"/>
    <w:rsid w:val="00275E73"/>
    <w:rsid w:val="00276BF8"/>
    <w:rsid w:val="00276CF9"/>
    <w:rsid w:val="00277A58"/>
    <w:rsid w:val="00280222"/>
    <w:rsid w:val="002815C2"/>
    <w:rsid w:val="002825C7"/>
    <w:rsid w:val="00282769"/>
    <w:rsid w:val="00283484"/>
    <w:rsid w:val="00284B88"/>
    <w:rsid w:val="002854D7"/>
    <w:rsid w:val="00285B1D"/>
    <w:rsid w:val="00286441"/>
    <w:rsid w:val="00287686"/>
    <w:rsid w:val="002876B6"/>
    <w:rsid w:val="0028785B"/>
    <w:rsid w:val="00290DD9"/>
    <w:rsid w:val="0029389C"/>
    <w:rsid w:val="00294B92"/>
    <w:rsid w:val="00296467"/>
    <w:rsid w:val="002974FC"/>
    <w:rsid w:val="002A0156"/>
    <w:rsid w:val="002A0595"/>
    <w:rsid w:val="002A2F8C"/>
    <w:rsid w:val="002A34ED"/>
    <w:rsid w:val="002A4A88"/>
    <w:rsid w:val="002A51B1"/>
    <w:rsid w:val="002A5B71"/>
    <w:rsid w:val="002A648B"/>
    <w:rsid w:val="002A759A"/>
    <w:rsid w:val="002A7E23"/>
    <w:rsid w:val="002B321E"/>
    <w:rsid w:val="002B3DE0"/>
    <w:rsid w:val="002B53A3"/>
    <w:rsid w:val="002B61B5"/>
    <w:rsid w:val="002B729D"/>
    <w:rsid w:val="002C0A99"/>
    <w:rsid w:val="002C0C7F"/>
    <w:rsid w:val="002C2018"/>
    <w:rsid w:val="002C257D"/>
    <w:rsid w:val="002C2B5F"/>
    <w:rsid w:val="002C4332"/>
    <w:rsid w:val="002C4580"/>
    <w:rsid w:val="002C50FA"/>
    <w:rsid w:val="002C5DA5"/>
    <w:rsid w:val="002C61E0"/>
    <w:rsid w:val="002C7C06"/>
    <w:rsid w:val="002D013B"/>
    <w:rsid w:val="002D029D"/>
    <w:rsid w:val="002D0372"/>
    <w:rsid w:val="002D1C42"/>
    <w:rsid w:val="002D22C0"/>
    <w:rsid w:val="002D29D2"/>
    <w:rsid w:val="002D3A8F"/>
    <w:rsid w:val="002D3EFA"/>
    <w:rsid w:val="002D452A"/>
    <w:rsid w:val="002D4DB8"/>
    <w:rsid w:val="002D726C"/>
    <w:rsid w:val="002D77B8"/>
    <w:rsid w:val="002E010F"/>
    <w:rsid w:val="002E09CE"/>
    <w:rsid w:val="002E1217"/>
    <w:rsid w:val="002E1D8C"/>
    <w:rsid w:val="002E335A"/>
    <w:rsid w:val="002E530E"/>
    <w:rsid w:val="002E59AA"/>
    <w:rsid w:val="002E696A"/>
    <w:rsid w:val="002E6C59"/>
    <w:rsid w:val="002E7A7C"/>
    <w:rsid w:val="002F28FA"/>
    <w:rsid w:val="002F3338"/>
    <w:rsid w:val="002F3641"/>
    <w:rsid w:val="002F3BE6"/>
    <w:rsid w:val="002F4074"/>
    <w:rsid w:val="002F5888"/>
    <w:rsid w:val="002F5951"/>
    <w:rsid w:val="002F5BB6"/>
    <w:rsid w:val="002F7752"/>
    <w:rsid w:val="002F7E37"/>
    <w:rsid w:val="003006C9"/>
    <w:rsid w:val="00300A12"/>
    <w:rsid w:val="00300AE9"/>
    <w:rsid w:val="00303FFC"/>
    <w:rsid w:val="003055D9"/>
    <w:rsid w:val="0030597B"/>
    <w:rsid w:val="003072D3"/>
    <w:rsid w:val="003100A3"/>
    <w:rsid w:val="003105FE"/>
    <w:rsid w:val="00310745"/>
    <w:rsid w:val="00310EE1"/>
    <w:rsid w:val="003114D5"/>
    <w:rsid w:val="0031159B"/>
    <w:rsid w:val="00311D88"/>
    <w:rsid w:val="00312095"/>
    <w:rsid w:val="003121D9"/>
    <w:rsid w:val="0031353A"/>
    <w:rsid w:val="00313F17"/>
    <w:rsid w:val="003149AF"/>
    <w:rsid w:val="00314E78"/>
    <w:rsid w:val="003158A4"/>
    <w:rsid w:val="00316730"/>
    <w:rsid w:val="00316B2A"/>
    <w:rsid w:val="003172CD"/>
    <w:rsid w:val="003179A7"/>
    <w:rsid w:val="00320600"/>
    <w:rsid w:val="00320652"/>
    <w:rsid w:val="003206FE"/>
    <w:rsid w:val="003210F1"/>
    <w:rsid w:val="00321363"/>
    <w:rsid w:val="003218E6"/>
    <w:rsid w:val="00321AA4"/>
    <w:rsid w:val="00322ED8"/>
    <w:rsid w:val="00322F3D"/>
    <w:rsid w:val="0032426E"/>
    <w:rsid w:val="0032438B"/>
    <w:rsid w:val="00324EB6"/>
    <w:rsid w:val="00325828"/>
    <w:rsid w:val="00326940"/>
    <w:rsid w:val="00326DA1"/>
    <w:rsid w:val="00326F2C"/>
    <w:rsid w:val="00327A49"/>
    <w:rsid w:val="00336033"/>
    <w:rsid w:val="00337778"/>
    <w:rsid w:val="003377AE"/>
    <w:rsid w:val="00337D6F"/>
    <w:rsid w:val="00340A86"/>
    <w:rsid w:val="00341150"/>
    <w:rsid w:val="00341B68"/>
    <w:rsid w:val="0034217C"/>
    <w:rsid w:val="00343160"/>
    <w:rsid w:val="003437CC"/>
    <w:rsid w:val="003441EC"/>
    <w:rsid w:val="00346F33"/>
    <w:rsid w:val="00347F3E"/>
    <w:rsid w:val="00347FC2"/>
    <w:rsid w:val="00350B08"/>
    <w:rsid w:val="00350CD8"/>
    <w:rsid w:val="003511E2"/>
    <w:rsid w:val="00351810"/>
    <w:rsid w:val="003535A0"/>
    <w:rsid w:val="003558B8"/>
    <w:rsid w:val="00356CAF"/>
    <w:rsid w:val="003571B8"/>
    <w:rsid w:val="00357B5F"/>
    <w:rsid w:val="00357B85"/>
    <w:rsid w:val="00360629"/>
    <w:rsid w:val="00360EEE"/>
    <w:rsid w:val="0036156B"/>
    <w:rsid w:val="003626F2"/>
    <w:rsid w:val="00363E16"/>
    <w:rsid w:val="00364574"/>
    <w:rsid w:val="003653B2"/>
    <w:rsid w:val="00365F31"/>
    <w:rsid w:val="00366485"/>
    <w:rsid w:val="00370CF1"/>
    <w:rsid w:val="00370FD2"/>
    <w:rsid w:val="003724BA"/>
    <w:rsid w:val="003725B6"/>
    <w:rsid w:val="00373612"/>
    <w:rsid w:val="003748B9"/>
    <w:rsid w:val="00376222"/>
    <w:rsid w:val="003762A8"/>
    <w:rsid w:val="003765E4"/>
    <w:rsid w:val="00377129"/>
    <w:rsid w:val="0037743E"/>
    <w:rsid w:val="00381FF2"/>
    <w:rsid w:val="0038228C"/>
    <w:rsid w:val="003832DF"/>
    <w:rsid w:val="0038365F"/>
    <w:rsid w:val="00383A13"/>
    <w:rsid w:val="00384674"/>
    <w:rsid w:val="00385774"/>
    <w:rsid w:val="003868E2"/>
    <w:rsid w:val="00387E57"/>
    <w:rsid w:val="00387EE2"/>
    <w:rsid w:val="00390624"/>
    <w:rsid w:val="003913CD"/>
    <w:rsid w:val="00392E07"/>
    <w:rsid w:val="00393301"/>
    <w:rsid w:val="00393FA1"/>
    <w:rsid w:val="003944B6"/>
    <w:rsid w:val="0039508F"/>
    <w:rsid w:val="00395C8B"/>
    <w:rsid w:val="003967A4"/>
    <w:rsid w:val="00396AEC"/>
    <w:rsid w:val="00397CD4"/>
    <w:rsid w:val="003A011C"/>
    <w:rsid w:val="003A0608"/>
    <w:rsid w:val="003A0CC2"/>
    <w:rsid w:val="003A38E5"/>
    <w:rsid w:val="003A45EF"/>
    <w:rsid w:val="003A4929"/>
    <w:rsid w:val="003A507D"/>
    <w:rsid w:val="003A509E"/>
    <w:rsid w:val="003A58B3"/>
    <w:rsid w:val="003A6B5F"/>
    <w:rsid w:val="003A6CBF"/>
    <w:rsid w:val="003A79FC"/>
    <w:rsid w:val="003A7C3E"/>
    <w:rsid w:val="003B0EFF"/>
    <w:rsid w:val="003B190B"/>
    <w:rsid w:val="003B1BD1"/>
    <w:rsid w:val="003B205F"/>
    <w:rsid w:val="003B2ECB"/>
    <w:rsid w:val="003B3185"/>
    <w:rsid w:val="003B328C"/>
    <w:rsid w:val="003B35E1"/>
    <w:rsid w:val="003B3BE1"/>
    <w:rsid w:val="003B44CE"/>
    <w:rsid w:val="003B5224"/>
    <w:rsid w:val="003B6ABA"/>
    <w:rsid w:val="003C123B"/>
    <w:rsid w:val="003C15CF"/>
    <w:rsid w:val="003C189B"/>
    <w:rsid w:val="003C22E7"/>
    <w:rsid w:val="003C28CF"/>
    <w:rsid w:val="003C3131"/>
    <w:rsid w:val="003C4B3F"/>
    <w:rsid w:val="003C4B5E"/>
    <w:rsid w:val="003C5AAC"/>
    <w:rsid w:val="003C6EB0"/>
    <w:rsid w:val="003C7861"/>
    <w:rsid w:val="003D209D"/>
    <w:rsid w:val="003D2887"/>
    <w:rsid w:val="003D28C1"/>
    <w:rsid w:val="003D3031"/>
    <w:rsid w:val="003D325D"/>
    <w:rsid w:val="003D381A"/>
    <w:rsid w:val="003D3F0F"/>
    <w:rsid w:val="003D492F"/>
    <w:rsid w:val="003D5130"/>
    <w:rsid w:val="003D53FF"/>
    <w:rsid w:val="003D5412"/>
    <w:rsid w:val="003D5615"/>
    <w:rsid w:val="003D56F3"/>
    <w:rsid w:val="003D6B88"/>
    <w:rsid w:val="003D7117"/>
    <w:rsid w:val="003D7344"/>
    <w:rsid w:val="003D76A3"/>
    <w:rsid w:val="003D7758"/>
    <w:rsid w:val="003D7E18"/>
    <w:rsid w:val="003E0E1A"/>
    <w:rsid w:val="003E1ED5"/>
    <w:rsid w:val="003E209A"/>
    <w:rsid w:val="003E306E"/>
    <w:rsid w:val="003E3260"/>
    <w:rsid w:val="003E3944"/>
    <w:rsid w:val="003E3DC9"/>
    <w:rsid w:val="003E45FD"/>
    <w:rsid w:val="003E4D04"/>
    <w:rsid w:val="003E5627"/>
    <w:rsid w:val="003E6330"/>
    <w:rsid w:val="003F138A"/>
    <w:rsid w:val="003F1587"/>
    <w:rsid w:val="003F344C"/>
    <w:rsid w:val="003F3AA1"/>
    <w:rsid w:val="003F4411"/>
    <w:rsid w:val="003F5339"/>
    <w:rsid w:val="003F7E10"/>
    <w:rsid w:val="00400140"/>
    <w:rsid w:val="00401165"/>
    <w:rsid w:val="004015A7"/>
    <w:rsid w:val="004017B7"/>
    <w:rsid w:val="00402267"/>
    <w:rsid w:val="00403644"/>
    <w:rsid w:val="00405981"/>
    <w:rsid w:val="00410007"/>
    <w:rsid w:val="00410545"/>
    <w:rsid w:val="00411CF9"/>
    <w:rsid w:val="0041281E"/>
    <w:rsid w:val="004135D0"/>
    <w:rsid w:val="004138B7"/>
    <w:rsid w:val="00413BC2"/>
    <w:rsid w:val="00414175"/>
    <w:rsid w:val="00414710"/>
    <w:rsid w:val="004155FD"/>
    <w:rsid w:val="0041573D"/>
    <w:rsid w:val="00416366"/>
    <w:rsid w:val="004165E7"/>
    <w:rsid w:val="004175DE"/>
    <w:rsid w:val="0041799A"/>
    <w:rsid w:val="004203C6"/>
    <w:rsid w:val="00422BCE"/>
    <w:rsid w:val="004234D6"/>
    <w:rsid w:val="004238A0"/>
    <w:rsid w:val="004254D7"/>
    <w:rsid w:val="004256D0"/>
    <w:rsid w:val="00425CD5"/>
    <w:rsid w:val="00426332"/>
    <w:rsid w:val="00427AB8"/>
    <w:rsid w:val="00430F68"/>
    <w:rsid w:val="004310EF"/>
    <w:rsid w:val="0043116C"/>
    <w:rsid w:val="00432EA4"/>
    <w:rsid w:val="0043357F"/>
    <w:rsid w:val="00433AE4"/>
    <w:rsid w:val="00433D3E"/>
    <w:rsid w:val="00434F64"/>
    <w:rsid w:val="004351D8"/>
    <w:rsid w:val="00435A22"/>
    <w:rsid w:val="0043774C"/>
    <w:rsid w:val="00437E6E"/>
    <w:rsid w:val="0044078D"/>
    <w:rsid w:val="004408DE"/>
    <w:rsid w:val="004427F9"/>
    <w:rsid w:val="00442F9E"/>
    <w:rsid w:val="00443BA9"/>
    <w:rsid w:val="004446DB"/>
    <w:rsid w:val="00444AFC"/>
    <w:rsid w:val="00445239"/>
    <w:rsid w:val="00446239"/>
    <w:rsid w:val="0045109F"/>
    <w:rsid w:val="00451966"/>
    <w:rsid w:val="00451BD6"/>
    <w:rsid w:val="004538ED"/>
    <w:rsid w:val="00453CF0"/>
    <w:rsid w:val="00453E92"/>
    <w:rsid w:val="00456006"/>
    <w:rsid w:val="00457491"/>
    <w:rsid w:val="004579AF"/>
    <w:rsid w:val="004619A1"/>
    <w:rsid w:val="0046200F"/>
    <w:rsid w:val="00462878"/>
    <w:rsid w:val="00462C35"/>
    <w:rsid w:val="004630AC"/>
    <w:rsid w:val="0046327C"/>
    <w:rsid w:val="00464B13"/>
    <w:rsid w:val="0046582E"/>
    <w:rsid w:val="004659DA"/>
    <w:rsid w:val="00466C1E"/>
    <w:rsid w:val="00467BC2"/>
    <w:rsid w:val="0047017B"/>
    <w:rsid w:val="00470DA3"/>
    <w:rsid w:val="00470F9E"/>
    <w:rsid w:val="00470FF8"/>
    <w:rsid w:val="00472AA6"/>
    <w:rsid w:val="00473173"/>
    <w:rsid w:val="00473B41"/>
    <w:rsid w:val="0047455F"/>
    <w:rsid w:val="00475A69"/>
    <w:rsid w:val="00476BC3"/>
    <w:rsid w:val="0047776E"/>
    <w:rsid w:val="00477868"/>
    <w:rsid w:val="00477982"/>
    <w:rsid w:val="00477D94"/>
    <w:rsid w:val="00477F64"/>
    <w:rsid w:val="004800F7"/>
    <w:rsid w:val="004808D5"/>
    <w:rsid w:val="00481920"/>
    <w:rsid w:val="00483929"/>
    <w:rsid w:val="00484A34"/>
    <w:rsid w:val="0048503D"/>
    <w:rsid w:val="00485455"/>
    <w:rsid w:val="0048599E"/>
    <w:rsid w:val="00486670"/>
    <w:rsid w:val="004867C0"/>
    <w:rsid w:val="00486812"/>
    <w:rsid w:val="00487952"/>
    <w:rsid w:val="004903C3"/>
    <w:rsid w:val="0049197A"/>
    <w:rsid w:val="00491BE1"/>
    <w:rsid w:val="00493252"/>
    <w:rsid w:val="004939E3"/>
    <w:rsid w:val="00493CAB"/>
    <w:rsid w:val="00493D33"/>
    <w:rsid w:val="00497777"/>
    <w:rsid w:val="004A1845"/>
    <w:rsid w:val="004A1929"/>
    <w:rsid w:val="004A199A"/>
    <w:rsid w:val="004A625D"/>
    <w:rsid w:val="004A683B"/>
    <w:rsid w:val="004A7683"/>
    <w:rsid w:val="004B140F"/>
    <w:rsid w:val="004B15DD"/>
    <w:rsid w:val="004B1E86"/>
    <w:rsid w:val="004B2191"/>
    <w:rsid w:val="004B246D"/>
    <w:rsid w:val="004B2A9F"/>
    <w:rsid w:val="004B2D30"/>
    <w:rsid w:val="004B3D32"/>
    <w:rsid w:val="004B5044"/>
    <w:rsid w:val="004B55B5"/>
    <w:rsid w:val="004B7718"/>
    <w:rsid w:val="004B7A38"/>
    <w:rsid w:val="004C002A"/>
    <w:rsid w:val="004C0670"/>
    <w:rsid w:val="004C0838"/>
    <w:rsid w:val="004C189C"/>
    <w:rsid w:val="004C2966"/>
    <w:rsid w:val="004C30CD"/>
    <w:rsid w:val="004C3647"/>
    <w:rsid w:val="004C3691"/>
    <w:rsid w:val="004C4B8F"/>
    <w:rsid w:val="004C4FC0"/>
    <w:rsid w:val="004C5713"/>
    <w:rsid w:val="004C6B86"/>
    <w:rsid w:val="004C6C22"/>
    <w:rsid w:val="004D0056"/>
    <w:rsid w:val="004D2FBD"/>
    <w:rsid w:val="004D2FEC"/>
    <w:rsid w:val="004D3185"/>
    <w:rsid w:val="004D34D5"/>
    <w:rsid w:val="004D3AB3"/>
    <w:rsid w:val="004D45D9"/>
    <w:rsid w:val="004D48B1"/>
    <w:rsid w:val="004D535F"/>
    <w:rsid w:val="004D559D"/>
    <w:rsid w:val="004D56F7"/>
    <w:rsid w:val="004D5836"/>
    <w:rsid w:val="004D6059"/>
    <w:rsid w:val="004D6A70"/>
    <w:rsid w:val="004D70CE"/>
    <w:rsid w:val="004D7BE1"/>
    <w:rsid w:val="004E0678"/>
    <w:rsid w:val="004E0F3F"/>
    <w:rsid w:val="004E14AE"/>
    <w:rsid w:val="004E1A5F"/>
    <w:rsid w:val="004E2E75"/>
    <w:rsid w:val="004E52E5"/>
    <w:rsid w:val="004E6244"/>
    <w:rsid w:val="004E68C8"/>
    <w:rsid w:val="004E6BF0"/>
    <w:rsid w:val="004F20C3"/>
    <w:rsid w:val="004F264E"/>
    <w:rsid w:val="004F6D01"/>
    <w:rsid w:val="004F6DA5"/>
    <w:rsid w:val="004F6FC8"/>
    <w:rsid w:val="004F723A"/>
    <w:rsid w:val="004F7B7D"/>
    <w:rsid w:val="00500B76"/>
    <w:rsid w:val="00500BDD"/>
    <w:rsid w:val="00500E71"/>
    <w:rsid w:val="005034E8"/>
    <w:rsid w:val="00504280"/>
    <w:rsid w:val="0050499D"/>
    <w:rsid w:val="00505424"/>
    <w:rsid w:val="005064F0"/>
    <w:rsid w:val="00506781"/>
    <w:rsid w:val="00507192"/>
    <w:rsid w:val="005079B4"/>
    <w:rsid w:val="00507BF4"/>
    <w:rsid w:val="00510105"/>
    <w:rsid w:val="00511A9C"/>
    <w:rsid w:val="005145BC"/>
    <w:rsid w:val="00515296"/>
    <w:rsid w:val="00515A84"/>
    <w:rsid w:val="00515FAD"/>
    <w:rsid w:val="00516438"/>
    <w:rsid w:val="00517A45"/>
    <w:rsid w:val="0052053C"/>
    <w:rsid w:val="00520BDB"/>
    <w:rsid w:val="00521C64"/>
    <w:rsid w:val="00523556"/>
    <w:rsid w:val="00523A15"/>
    <w:rsid w:val="00523FFF"/>
    <w:rsid w:val="005247D7"/>
    <w:rsid w:val="0052485F"/>
    <w:rsid w:val="00524DF3"/>
    <w:rsid w:val="00525A0D"/>
    <w:rsid w:val="00525E75"/>
    <w:rsid w:val="00526FC8"/>
    <w:rsid w:val="00527898"/>
    <w:rsid w:val="00530495"/>
    <w:rsid w:val="00530B93"/>
    <w:rsid w:val="00530D75"/>
    <w:rsid w:val="00530E82"/>
    <w:rsid w:val="00531EEE"/>
    <w:rsid w:val="00532C67"/>
    <w:rsid w:val="005330D2"/>
    <w:rsid w:val="00533641"/>
    <w:rsid w:val="00533E5E"/>
    <w:rsid w:val="0053444A"/>
    <w:rsid w:val="00534E90"/>
    <w:rsid w:val="00540993"/>
    <w:rsid w:val="00541435"/>
    <w:rsid w:val="00541672"/>
    <w:rsid w:val="00541CDD"/>
    <w:rsid w:val="0054377E"/>
    <w:rsid w:val="0054512F"/>
    <w:rsid w:val="00545443"/>
    <w:rsid w:val="005457F6"/>
    <w:rsid w:val="00552957"/>
    <w:rsid w:val="00555082"/>
    <w:rsid w:val="00555CD8"/>
    <w:rsid w:val="0055688E"/>
    <w:rsid w:val="005574AE"/>
    <w:rsid w:val="005608FF"/>
    <w:rsid w:val="0056150F"/>
    <w:rsid w:val="00561847"/>
    <w:rsid w:val="00562D52"/>
    <w:rsid w:val="00562E32"/>
    <w:rsid w:val="005637F9"/>
    <w:rsid w:val="00564DD9"/>
    <w:rsid w:val="0056575A"/>
    <w:rsid w:val="00565D7D"/>
    <w:rsid w:val="005666F9"/>
    <w:rsid w:val="00567035"/>
    <w:rsid w:val="00567582"/>
    <w:rsid w:val="00567BA5"/>
    <w:rsid w:val="0057093B"/>
    <w:rsid w:val="0057161F"/>
    <w:rsid w:val="00571820"/>
    <w:rsid w:val="00572200"/>
    <w:rsid w:val="00572C48"/>
    <w:rsid w:val="00572F16"/>
    <w:rsid w:val="00573841"/>
    <w:rsid w:val="00574445"/>
    <w:rsid w:val="00574A57"/>
    <w:rsid w:val="00575BA8"/>
    <w:rsid w:val="00575D18"/>
    <w:rsid w:val="00576A14"/>
    <w:rsid w:val="0058037C"/>
    <w:rsid w:val="0058078D"/>
    <w:rsid w:val="00581383"/>
    <w:rsid w:val="005857DB"/>
    <w:rsid w:val="00587707"/>
    <w:rsid w:val="00587790"/>
    <w:rsid w:val="005878AF"/>
    <w:rsid w:val="005904C6"/>
    <w:rsid w:val="00590F78"/>
    <w:rsid w:val="00591935"/>
    <w:rsid w:val="00591993"/>
    <w:rsid w:val="00591DDC"/>
    <w:rsid w:val="00592FF8"/>
    <w:rsid w:val="00594067"/>
    <w:rsid w:val="0059435E"/>
    <w:rsid w:val="005944AF"/>
    <w:rsid w:val="00596DB6"/>
    <w:rsid w:val="005979A1"/>
    <w:rsid w:val="005A0351"/>
    <w:rsid w:val="005A1D2E"/>
    <w:rsid w:val="005A2EF4"/>
    <w:rsid w:val="005A3CE8"/>
    <w:rsid w:val="005A3D26"/>
    <w:rsid w:val="005A43CA"/>
    <w:rsid w:val="005A5BEB"/>
    <w:rsid w:val="005A5DA1"/>
    <w:rsid w:val="005A68E6"/>
    <w:rsid w:val="005A7029"/>
    <w:rsid w:val="005A7177"/>
    <w:rsid w:val="005A7D14"/>
    <w:rsid w:val="005B0FA4"/>
    <w:rsid w:val="005B1A18"/>
    <w:rsid w:val="005B1E40"/>
    <w:rsid w:val="005B1E6D"/>
    <w:rsid w:val="005B1ED8"/>
    <w:rsid w:val="005B2745"/>
    <w:rsid w:val="005B274E"/>
    <w:rsid w:val="005B36D8"/>
    <w:rsid w:val="005B3CF7"/>
    <w:rsid w:val="005B4014"/>
    <w:rsid w:val="005B53AE"/>
    <w:rsid w:val="005B6FFA"/>
    <w:rsid w:val="005B74FE"/>
    <w:rsid w:val="005B7D2A"/>
    <w:rsid w:val="005B7E87"/>
    <w:rsid w:val="005C0627"/>
    <w:rsid w:val="005C092D"/>
    <w:rsid w:val="005C0D98"/>
    <w:rsid w:val="005C0F4E"/>
    <w:rsid w:val="005C1607"/>
    <w:rsid w:val="005C1BFC"/>
    <w:rsid w:val="005C1CEF"/>
    <w:rsid w:val="005C2221"/>
    <w:rsid w:val="005C2E2B"/>
    <w:rsid w:val="005C309C"/>
    <w:rsid w:val="005C3576"/>
    <w:rsid w:val="005C4D8B"/>
    <w:rsid w:val="005C6736"/>
    <w:rsid w:val="005C6EB1"/>
    <w:rsid w:val="005C73F4"/>
    <w:rsid w:val="005C7C76"/>
    <w:rsid w:val="005C7EAF"/>
    <w:rsid w:val="005D07C3"/>
    <w:rsid w:val="005D1653"/>
    <w:rsid w:val="005D1A40"/>
    <w:rsid w:val="005D2A77"/>
    <w:rsid w:val="005D32AD"/>
    <w:rsid w:val="005D36B1"/>
    <w:rsid w:val="005D4E5C"/>
    <w:rsid w:val="005D50C7"/>
    <w:rsid w:val="005D5625"/>
    <w:rsid w:val="005D6381"/>
    <w:rsid w:val="005D66DC"/>
    <w:rsid w:val="005D6DFE"/>
    <w:rsid w:val="005D7131"/>
    <w:rsid w:val="005D7656"/>
    <w:rsid w:val="005D7EFD"/>
    <w:rsid w:val="005E2D7D"/>
    <w:rsid w:val="005E3156"/>
    <w:rsid w:val="005E3316"/>
    <w:rsid w:val="005E3467"/>
    <w:rsid w:val="005E3C49"/>
    <w:rsid w:val="005E4444"/>
    <w:rsid w:val="005E5E24"/>
    <w:rsid w:val="005E609F"/>
    <w:rsid w:val="005E6636"/>
    <w:rsid w:val="005E6B60"/>
    <w:rsid w:val="005E7730"/>
    <w:rsid w:val="005F0AB8"/>
    <w:rsid w:val="005F21F2"/>
    <w:rsid w:val="005F26B0"/>
    <w:rsid w:val="005F2A41"/>
    <w:rsid w:val="005F2E10"/>
    <w:rsid w:val="005F3431"/>
    <w:rsid w:val="005F4D93"/>
    <w:rsid w:val="005F5BDE"/>
    <w:rsid w:val="005F6731"/>
    <w:rsid w:val="005F79E9"/>
    <w:rsid w:val="006006DF"/>
    <w:rsid w:val="006019A4"/>
    <w:rsid w:val="00601ACD"/>
    <w:rsid w:val="00601BA3"/>
    <w:rsid w:val="0060218C"/>
    <w:rsid w:val="00602224"/>
    <w:rsid w:val="00602F87"/>
    <w:rsid w:val="00602FF4"/>
    <w:rsid w:val="00603369"/>
    <w:rsid w:val="00603A52"/>
    <w:rsid w:val="006046A9"/>
    <w:rsid w:val="0060479D"/>
    <w:rsid w:val="00604969"/>
    <w:rsid w:val="00604B1C"/>
    <w:rsid w:val="0060547D"/>
    <w:rsid w:val="006057DD"/>
    <w:rsid w:val="00606680"/>
    <w:rsid w:val="00606883"/>
    <w:rsid w:val="00606D98"/>
    <w:rsid w:val="0060772D"/>
    <w:rsid w:val="00607B41"/>
    <w:rsid w:val="00607F3B"/>
    <w:rsid w:val="00610140"/>
    <w:rsid w:val="00610D7F"/>
    <w:rsid w:val="006116D7"/>
    <w:rsid w:val="00611C33"/>
    <w:rsid w:val="00611C9A"/>
    <w:rsid w:val="006127BF"/>
    <w:rsid w:val="0061294D"/>
    <w:rsid w:val="00612EE4"/>
    <w:rsid w:val="00613809"/>
    <w:rsid w:val="00613FFF"/>
    <w:rsid w:val="00614021"/>
    <w:rsid w:val="00614AAE"/>
    <w:rsid w:val="0061534C"/>
    <w:rsid w:val="006159BA"/>
    <w:rsid w:val="00616263"/>
    <w:rsid w:val="00616E1D"/>
    <w:rsid w:val="00617745"/>
    <w:rsid w:val="006179D6"/>
    <w:rsid w:val="00617AEB"/>
    <w:rsid w:val="00617F98"/>
    <w:rsid w:val="00620019"/>
    <w:rsid w:val="00620457"/>
    <w:rsid w:val="00620E87"/>
    <w:rsid w:val="0062140E"/>
    <w:rsid w:val="006233E1"/>
    <w:rsid w:val="00624297"/>
    <w:rsid w:val="00625E58"/>
    <w:rsid w:val="00626919"/>
    <w:rsid w:val="00627395"/>
    <w:rsid w:val="00630765"/>
    <w:rsid w:val="00630BAE"/>
    <w:rsid w:val="00630D9D"/>
    <w:rsid w:val="0063167F"/>
    <w:rsid w:val="0063180C"/>
    <w:rsid w:val="00631DE2"/>
    <w:rsid w:val="00632952"/>
    <w:rsid w:val="00632A81"/>
    <w:rsid w:val="00633103"/>
    <w:rsid w:val="0063364C"/>
    <w:rsid w:val="00633AFB"/>
    <w:rsid w:val="0063496C"/>
    <w:rsid w:val="00635448"/>
    <w:rsid w:val="00635BE0"/>
    <w:rsid w:val="0063711C"/>
    <w:rsid w:val="00637CF8"/>
    <w:rsid w:val="00637DC6"/>
    <w:rsid w:val="00640404"/>
    <w:rsid w:val="00640448"/>
    <w:rsid w:val="006405D9"/>
    <w:rsid w:val="00641D77"/>
    <w:rsid w:val="006423E4"/>
    <w:rsid w:val="00642979"/>
    <w:rsid w:val="00644498"/>
    <w:rsid w:val="00644BE2"/>
    <w:rsid w:val="00645AEB"/>
    <w:rsid w:val="0064659B"/>
    <w:rsid w:val="00646FA5"/>
    <w:rsid w:val="00647012"/>
    <w:rsid w:val="006476E2"/>
    <w:rsid w:val="00647A39"/>
    <w:rsid w:val="00651762"/>
    <w:rsid w:val="00651898"/>
    <w:rsid w:val="006519FA"/>
    <w:rsid w:val="00651F26"/>
    <w:rsid w:val="0065251A"/>
    <w:rsid w:val="00653204"/>
    <w:rsid w:val="00654693"/>
    <w:rsid w:val="0065473E"/>
    <w:rsid w:val="006565D5"/>
    <w:rsid w:val="006566BE"/>
    <w:rsid w:val="00656B92"/>
    <w:rsid w:val="00657EA6"/>
    <w:rsid w:val="00660849"/>
    <w:rsid w:val="0066093D"/>
    <w:rsid w:val="00660F2E"/>
    <w:rsid w:val="006614B3"/>
    <w:rsid w:val="00661750"/>
    <w:rsid w:val="0066213D"/>
    <w:rsid w:val="00662429"/>
    <w:rsid w:val="00662B47"/>
    <w:rsid w:val="00663120"/>
    <w:rsid w:val="00663EFA"/>
    <w:rsid w:val="00664BCE"/>
    <w:rsid w:val="00664CA4"/>
    <w:rsid w:val="00665A38"/>
    <w:rsid w:val="00670D89"/>
    <w:rsid w:val="00670F6F"/>
    <w:rsid w:val="0067176D"/>
    <w:rsid w:val="0067188C"/>
    <w:rsid w:val="006725DB"/>
    <w:rsid w:val="00673786"/>
    <w:rsid w:val="00674063"/>
    <w:rsid w:val="00674426"/>
    <w:rsid w:val="00674667"/>
    <w:rsid w:val="00674C84"/>
    <w:rsid w:val="00675ECC"/>
    <w:rsid w:val="00675F50"/>
    <w:rsid w:val="00676007"/>
    <w:rsid w:val="00676AB8"/>
    <w:rsid w:val="00676D84"/>
    <w:rsid w:val="006807DA"/>
    <w:rsid w:val="00681B42"/>
    <w:rsid w:val="00681B69"/>
    <w:rsid w:val="00682328"/>
    <w:rsid w:val="006913AB"/>
    <w:rsid w:val="006915D9"/>
    <w:rsid w:val="006918D9"/>
    <w:rsid w:val="00691FC0"/>
    <w:rsid w:val="00693C60"/>
    <w:rsid w:val="0069562C"/>
    <w:rsid w:val="006966AC"/>
    <w:rsid w:val="006971C9"/>
    <w:rsid w:val="006973A8"/>
    <w:rsid w:val="006974CD"/>
    <w:rsid w:val="006A04DC"/>
    <w:rsid w:val="006A0F3C"/>
    <w:rsid w:val="006A11E7"/>
    <w:rsid w:val="006A1524"/>
    <w:rsid w:val="006A272E"/>
    <w:rsid w:val="006A2862"/>
    <w:rsid w:val="006A5505"/>
    <w:rsid w:val="006A7A7D"/>
    <w:rsid w:val="006A7DF3"/>
    <w:rsid w:val="006A7EA1"/>
    <w:rsid w:val="006B0D4E"/>
    <w:rsid w:val="006B1077"/>
    <w:rsid w:val="006B1908"/>
    <w:rsid w:val="006B1C81"/>
    <w:rsid w:val="006B2347"/>
    <w:rsid w:val="006B702E"/>
    <w:rsid w:val="006B7542"/>
    <w:rsid w:val="006C17BD"/>
    <w:rsid w:val="006C32AD"/>
    <w:rsid w:val="006C411A"/>
    <w:rsid w:val="006C5323"/>
    <w:rsid w:val="006C54CD"/>
    <w:rsid w:val="006C5664"/>
    <w:rsid w:val="006C61DB"/>
    <w:rsid w:val="006C6A3B"/>
    <w:rsid w:val="006C7970"/>
    <w:rsid w:val="006D1214"/>
    <w:rsid w:val="006D2206"/>
    <w:rsid w:val="006D25C2"/>
    <w:rsid w:val="006D37C5"/>
    <w:rsid w:val="006D388E"/>
    <w:rsid w:val="006D59FC"/>
    <w:rsid w:val="006D5A12"/>
    <w:rsid w:val="006D70A6"/>
    <w:rsid w:val="006E04CA"/>
    <w:rsid w:val="006E06A5"/>
    <w:rsid w:val="006E0D43"/>
    <w:rsid w:val="006E1979"/>
    <w:rsid w:val="006E2429"/>
    <w:rsid w:val="006E2606"/>
    <w:rsid w:val="006E2799"/>
    <w:rsid w:val="006E2A3C"/>
    <w:rsid w:val="006E4192"/>
    <w:rsid w:val="006E4763"/>
    <w:rsid w:val="006E63C5"/>
    <w:rsid w:val="006E7099"/>
    <w:rsid w:val="006E732F"/>
    <w:rsid w:val="006F000A"/>
    <w:rsid w:val="006F112D"/>
    <w:rsid w:val="006F2101"/>
    <w:rsid w:val="006F25FD"/>
    <w:rsid w:val="006F28C0"/>
    <w:rsid w:val="006F49C9"/>
    <w:rsid w:val="006F5229"/>
    <w:rsid w:val="006F5842"/>
    <w:rsid w:val="006F5A59"/>
    <w:rsid w:val="006F5AF0"/>
    <w:rsid w:val="006F6F2E"/>
    <w:rsid w:val="006F754A"/>
    <w:rsid w:val="007000E3"/>
    <w:rsid w:val="00700C18"/>
    <w:rsid w:val="0070120A"/>
    <w:rsid w:val="007013E6"/>
    <w:rsid w:val="00701AF4"/>
    <w:rsid w:val="00702100"/>
    <w:rsid w:val="007022F2"/>
    <w:rsid w:val="00702E29"/>
    <w:rsid w:val="00702FD9"/>
    <w:rsid w:val="00705BA3"/>
    <w:rsid w:val="007063C6"/>
    <w:rsid w:val="00710AAA"/>
    <w:rsid w:val="00710AF7"/>
    <w:rsid w:val="00712435"/>
    <w:rsid w:val="0071251A"/>
    <w:rsid w:val="00713699"/>
    <w:rsid w:val="00713B01"/>
    <w:rsid w:val="0071402F"/>
    <w:rsid w:val="0071514A"/>
    <w:rsid w:val="0071579E"/>
    <w:rsid w:val="00715A24"/>
    <w:rsid w:val="00715E1B"/>
    <w:rsid w:val="00717353"/>
    <w:rsid w:val="007179F7"/>
    <w:rsid w:val="00720CF8"/>
    <w:rsid w:val="00721C85"/>
    <w:rsid w:val="00721E44"/>
    <w:rsid w:val="007222B9"/>
    <w:rsid w:val="007227B5"/>
    <w:rsid w:val="00723EBA"/>
    <w:rsid w:val="00724094"/>
    <w:rsid w:val="007243E3"/>
    <w:rsid w:val="007247B3"/>
    <w:rsid w:val="00724AB6"/>
    <w:rsid w:val="007252B8"/>
    <w:rsid w:val="00725D2C"/>
    <w:rsid w:val="00726861"/>
    <w:rsid w:val="00727B61"/>
    <w:rsid w:val="007302A2"/>
    <w:rsid w:val="00730F1C"/>
    <w:rsid w:val="00730F33"/>
    <w:rsid w:val="00731ADB"/>
    <w:rsid w:val="0073284D"/>
    <w:rsid w:val="0073289C"/>
    <w:rsid w:val="0073491E"/>
    <w:rsid w:val="00736ADA"/>
    <w:rsid w:val="00740417"/>
    <w:rsid w:val="00740B9E"/>
    <w:rsid w:val="00740BA5"/>
    <w:rsid w:val="00740F75"/>
    <w:rsid w:val="007420D7"/>
    <w:rsid w:val="0074226E"/>
    <w:rsid w:val="0074297D"/>
    <w:rsid w:val="00743AD0"/>
    <w:rsid w:val="00743F00"/>
    <w:rsid w:val="00744282"/>
    <w:rsid w:val="007446FF"/>
    <w:rsid w:val="00744E4C"/>
    <w:rsid w:val="00745288"/>
    <w:rsid w:val="00745421"/>
    <w:rsid w:val="00745D05"/>
    <w:rsid w:val="0074634B"/>
    <w:rsid w:val="0074783B"/>
    <w:rsid w:val="00750555"/>
    <w:rsid w:val="007505F4"/>
    <w:rsid w:val="00750AB7"/>
    <w:rsid w:val="0075137A"/>
    <w:rsid w:val="0075274F"/>
    <w:rsid w:val="0075282E"/>
    <w:rsid w:val="00752DD7"/>
    <w:rsid w:val="0075389F"/>
    <w:rsid w:val="00753FEF"/>
    <w:rsid w:val="00755022"/>
    <w:rsid w:val="00757436"/>
    <w:rsid w:val="00757DF7"/>
    <w:rsid w:val="00763DB3"/>
    <w:rsid w:val="00763DE2"/>
    <w:rsid w:val="0076508A"/>
    <w:rsid w:val="00765787"/>
    <w:rsid w:val="00766080"/>
    <w:rsid w:val="007660F7"/>
    <w:rsid w:val="00766FCE"/>
    <w:rsid w:val="0076720E"/>
    <w:rsid w:val="0077252B"/>
    <w:rsid w:val="00772638"/>
    <w:rsid w:val="00772F10"/>
    <w:rsid w:val="00773A4E"/>
    <w:rsid w:val="00773BCF"/>
    <w:rsid w:val="00775BFC"/>
    <w:rsid w:val="00775D3A"/>
    <w:rsid w:val="00775DDF"/>
    <w:rsid w:val="00775E1B"/>
    <w:rsid w:val="00775E44"/>
    <w:rsid w:val="00776047"/>
    <w:rsid w:val="0077730C"/>
    <w:rsid w:val="0078059E"/>
    <w:rsid w:val="00780611"/>
    <w:rsid w:val="0078119C"/>
    <w:rsid w:val="007811C7"/>
    <w:rsid w:val="0078266D"/>
    <w:rsid w:val="00782D40"/>
    <w:rsid w:val="007845E0"/>
    <w:rsid w:val="00784668"/>
    <w:rsid w:val="00784CE3"/>
    <w:rsid w:val="007864BC"/>
    <w:rsid w:val="00786D4E"/>
    <w:rsid w:val="00786FCE"/>
    <w:rsid w:val="007877EC"/>
    <w:rsid w:val="007900F3"/>
    <w:rsid w:val="00790280"/>
    <w:rsid w:val="00790323"/>
    <w:rsid w:val="00790CE2"/>
    <w:rsid w:val="00791306"/>
    <w:rsid w:val="0079147F"/>
    <w:rsid w:val="0079200C"/>
    <w:rsid w:val="007929CA"/>
    <w:rsid w:val="00793AAD"/>
    <w:rsid w:val="00793B70"/>
    <w:rsid w:val="007950BA"/>
    <w:rsid w:val="00795D5D"/>
    <w:rsid w:val="00796A03"/>
    <w:rsid w:val="00797130"/>
    <w:rsid w:val="0079749B"/>
    <w:rsid w:val="007A16AA"/>
    <w:rsid w:val="007A2249"/>
    <w:rsid w:val="007A34E0"/>
    <w:rsid w:val="007A35F7"/>
    <w:rsid w:val="007A3ADE"/>
    <w:rsid w:val="007A42D6"/>
    <w:rsid w:val="007A50C5"/>
    <w:rsid w:val="007A573A"/>
    <w:rsid w:val="007A5A90"/>
    <w:rsid w:val="007A5ABD"/>
    <w:rsid w:val="007A6624"/>
    <w:rsid w:val="007A6CE1"/>
    <w:rsid w:val="007B0217"/>
    <w:rsid w:val="007B2110"/>
    <w:rsid w:val="007B2465"/>
    <w:rsid w:val="007B25DC"/>
    <w:rsid w:val="007B2D87"/>
    <w:rsid w:val="007B3221"/>
    <w:rsid w:val="007B3F11"/>
    <w:rsid w:val="007B4032"/>
    <w:rsid w:val="007B4300"/>
    <w:rsid w:val="007B6686"/>
    <w:rsid w:val="007B694F"/>
    <w:rsid w:val="007B71E7"/>
    <w:rsid w:val="007C0218"/>
    <w:rsid w:val="007C2495"/>
    <w:rsid w:val="007C25AA"/>
    <w:rsid w:val="007C4486"/>
    <w:rsid w:val="007C520B"/>
    <w:rsid w:val="007C56D9"/>
    <w:rsid w:val="007C6E05"/>
    <w:rsid w:val="007C73B9"/>
    <w:rsid w:val="007C76BB"/>
    <w:rsid w:val="007C784C"/>
    <w:rsid w:val="007D0826"/>
    <w:rsid w:val="007D0C88"/>
    <w:rsid w:val="007D1AD4"/>
    <w:rsid w:val="007D1E88"/>
    <w:rsid w:val="007D2527"/>
    <w:rsid w:val="007D2D69"/>
    <w:rsid w:val="007D3CCF"/>
    <w:rsid w:val="007D42DD"/>
    <w:rsid w:val="007D5FF2"/>
    <w:rsid w:val="007D61F7"/>
    <w:rsid w:val="007D62A1"/>
    <w:rsid w:val="007D69F4"/>
    <w:rsid w:val="007E12C7"/>
    <w:rsid w:val="007E1BD1"/>
    <w:rsid w:val="007E2509"/>
    <w:rsid w:val="007E43C7"/>
    <w:rsid w:val="007E52FA"/>
    <w:rsid w:val="007E5483"/>
    <w:rsid w:val="007E677C"/>
    <w:rsid w:val="007E6AC4"/>
    <w:rsid w:val="007E7C6F"/>
    <w:rsid w:val="007F0D3E"/>
    <w:rsid w:val="007F1987"/>
    <w:rsid w:val="007F2E9A"/>
    <w:rsid w:val="0080028D"/>
    <w:rsid w:val="0080142F"/>
    <w:rsid w:val="00801466"/>
    <w:rsid w:val="008015F7"/>
    <w:rsid w:val="0080198C"/>
    <w:rsid w:val="0080293B"/>
    <w:rsid w:val="0080345E"/>
    <w:rsid w:val="00803BA2"/>
    <w:rsid w:val="008051FD"/>
    <w:rsid w:val="00806A21"/>
    <w:rsid w:val="0080727D"/>
    <w:rsid w:val="008079B5"/>
    <w:rsid w:val="008102E0"/>
    <w:rsid w:val="0081035A"/>
    <w:rsid w:val="0081073E"/>
    <w:rsid w:val="00810A34"/>
    <w:rsid w:val="008111BD"/>
    <w:rsid w:val="008114E9"/>
    <w:rsid w:val="00812274"/>
    <w:rsid w:val="008126CD"/>
    <w:rsid w:val="00812D5E"/>
    <w:rsid w:val="00813264"/>
    <w:rsid w:val="0081334A"/>
    <w:rsid w:val="00814761"/>
    <w:rsid w:val="00814930"/>
    <w:rsid w:val="008158E7"/>
    <w:rsid w:val="008167A2"/>
    <w:rsid w:val="00816ED6"/>
    <w:rsid w:val="00820107"/>
    <w:rsid w:val="00820DD8"/>
    <w:rsid w:val="008226DA"/>
    <w:rsid w:val="0082283A"/>
    <w:rsid w:val="008243C7"/>
    <w:rsid w:val="0082475B"/>
    <w:rsid w:val="008253A4"/>
    <w:rsid w:val="00825E79"/>
    <w:rsid w:val="00825F3B"/>
    <w:rsid w:val="00830979"/>
    <w:rsid w:val="00831B25"/>
    <w:rsid w:val="00833445"/>
    <w:rsid w:val="00834457"/>
    <w:rsid w:val="00834807"/>
    <w:rsid w:val="00834A84"/>
    <w:rsid w:val="00834CE8"/>
    <w:rsid w:val="008375C9"/>
    <w:rsid w:val="00837DF9"/>
    <w:rsid w:val="00837E4F"/>
    <w:rsid w:val="0084172F"/>
    <w:rsid w:val="008428FF"/>
    <w:rsid w:val="00843770"/>
    <w:rsid w:val="008438A8"/>
    <w:rsid w:val="008438DD"/>
    <w:rsid w:val="00843BEB"/>
    <w:rsid w:val="00843CD7"/>
    <w:rsid w:val="00843E5B"/>
    <w:rsid w:val="008442AB"/>
    <w:rsid w:val="008444AF"/>
    <w:rsid w:val="0084498B"/>
    <w:rsid w:val="00844E19"/>
    <w:rsid w:val="0084550D"/>
    <w:rsid w:val="0084764B"/>
    <w:rsid w:val="00850B33"/>
    <w:rsid w:val="00851DC2"/>
    <w:rsid w:val="00851EB1"/>
    <w:rsid w:val="00852E56"/>
    <w:rsid w:val="00853919"/>
    <w:rsid w:val="00854C95"/>
    <w:rsid w:val="00855BC4"/>
    <w:rsid w:val="008563C5"/>
    <w:rsid w:val="00856B60"/>
    <w:rsid w:val="0085739E"/>
    <w:rsid w:val="008577F1"/>
    <w:rsid w:val="00857A83"/>
    <w:rsid w:val="00860832"/>
    <w:rsid w:val="00860CC0"/>
    <w:rsid w:val="00860D3E"/>
    <w:rsid w:val="008618B8"/>
    <w:rsid w:val="008620E5"/>
    <w:rsid w:val="008634E2"/>
    <w:rsid w:val="00863711"/>
    <w:rsid w:val="00864B86"/>
    <w:rsid w:val="00864CA6"/>
    <w:rsid w:val="00864EA3"/>
    <w:rsid w:val="00865F41"/>
    <w:rsid w:val="00870DE5"/>
    <w:rsid w:val="00870EAF"/>
    <w:rsid w:val="008711EE"/>
    <w:rsid w:val="008714B5"/>
    <w:rsid w:val="008727DB"/>
    <w:rsid w:val="0087317B"/>
    <w:rsid w:val="00873E1B"/>
    <w:rsid w:val="00874121"/>
    <w:rsid w:val="0087455C"/>
    <w:rsid w:val="008747F0"/>
    <w:rsid w:val="00874A7E"/>
    <w:rsid w:val="00875A4C"/>
    <w:rsid w:val="00875D3E"/>
    <w:rsid w:val="00875E81"/>
    <w:rsid w:val="008772B7"/>
    <w:rsid w:val="00877A91"/>
    <w:rsid w:val="00880B3F"/>
    <w:rsid w:val="0088132D"/>
    <w:rsid w:val="00882585"/>
    <w:rsid w:val="00884651"/>
    <w:rsid w:val="00885721"/>
    <w:rsid w:val="00885A3E"/>
    <w:rsid w:val="00886213"/>
    <w:rsid w:val="008901FA"/>
    <w:rsid w:val="00891B59"/>
    <w:rsid w:val="00892F94"/>
    <w:rsid w:val="00892FAE"/>
    <w:rsid w:val="00893377"/>
    <w:rsid w:val="008958C3"/>
    <w:rsid w:val="0089682F"/>
    <w:rsid w:val="008A105A"/>
    <w:rsid w:val="008A20D9"/>
    <w:rsid w:val="008A2E6D"/>
    <w:rsid w:val="008A357B"/>
    <w:rsid w:val="008A4561"/>
    <w:rsid w:val="008A488A"/>
    <w:rsid w:val="008A4DB9"/>
    <w:rsid w:val="008A6562"/>
    <w:rsid w:val="008A74F2"/>
    <w:rsid w:val="008A76CB"/>
    <w:rsid w:val="008B0DD5"/>
    <w:rsid w:val="008B0F4F"/>
    <w:rsid w:val="008B1A36"/>
    <w:rsid w:val="008B298F"/>
    <w:rsid w:val="008B2A6D"/>
    <w:rsid w:val="008B3076"/>
    <w:rsid w:val="008B4DC5"/>
    <w:rsid w:val="008B5B55"/>
    <w:rsid w:val="008B5C01"/>
    <w:rsid w:val="008B6107"/>
    <w:rsid w:val="008B641C"/>
    <w:rsid w:val="008B6F5B"/>
    <w:rsid w:val="008B7E49"/>
    <w:rsid w:val="008C0EAC"/>
    <w:rsid w:val="008C1A57"/>
    <w:rsid w:val="008C1FB3"/>
    <w:rsid w:val="008C22BE"/>
    <w:rsid w:val="008C2336"/>
    <w:rsid w:val="008C23B9"/>
    <w:rsid w:val="008C2C8B"/>
    <w:rsid w:val="008C33C7"/>
    <w:rsid w:val="008C656D"/>
    <w:rsid w:val="008C71C2"/>
    <w:rsid w:val="008D0598"/>
    <w:rsid w:val="008D2852"/>
    <w:rsid w:val="008D3F0C"/>
    <w:rsid w:val="008D45F7"/>
    <w:rsid w:val="008D4B41"/>
    <w:rsid w:val="008D6639"/>
    <w:rsid w:val="008D774B"/>
    <w:rsid w:val="008D7B60"/>
    <w:rsid w:val="008E0356"/>
    <w:rsid w:val="008E1641"/>
    <w:rsid w:val="008E2296"/>
    <w:rsid w:val="008E348D"/>
    <w:rsid w:val="008E3E5D"/>
    <w:rsid w:val="008E3FDB"/>
    <w:rsid w:val="008E519F"/>
    <w:rsid w:val="008E56C1"/>
    <w:rsid w:val="008E6038"/>
    <w:rsid w:val="008E731D"/>
    <w:rsid w:val="008E7F12"/>
    <w:rsid w:val="008F010C"/>
    <w:rsid w:val="008F1816"/>
    <w:rsid w:val="008F1AC6"/>
    <w:rsid w:val="008F1ACA"/>
    <w:rsid w:val="008F1E35"/>
    <w:rsid w:val="008F236F"/>
    <w:rsid w:val="008F25E7"/>
    <w:rsid w:val="008F28BB"/>
    <w:rsid w:val="008F4679"/>
    <w:rsid w:val="008F4D1A"/>
    <w:rsid w:val="008F4E24"/>
    <w:rsid w:val="008F5BFA"/>
    <w:rsid w:val="008F5CC1"/>
    <w:rsid w:val="008F7A86"/>
    <w:rsid w:val="0090052D"/>
    <w:rsid w:val="009006AD"/>
    <w:rsid w:val="00901F53"/>
    <w:rsid w:val="00902008"/>
    <w:rsid w:val="0090483E"/>
    <w:rsid w:val="00905290"/>
    <w:rsid w:val="009057AA"/>
    <w:rsid w:val="00906184"/>
    <w:rsid w:val="009062FC"/>
    <w:rsid w:val="00907ABC"/>
    <w:rsid w:val="00910DB9"/>
    <w:rsid w:val="00911107"/>
    <w:rsid w:val="009111B2"/>
    <w:rsid w:val="00912C5D"/>
    <w:rsid w:val="00914634"/>
    <w:rsid w:val="00915E99"/>
    <w:rsid w:val="00916578"/>
    <w:rsid w:val="00921BF6"/>
    <w:rsid w:val="00922536"/>
    <w:rsid w:val="009231C6"/>
    <w:rsid w:val="00924017"/>
    <w:rsid w:val="00924236"/>
    <w:rsid w:val="009243E4"/>
    <w:rsid w:val="00925503"/>
    <w:rsid w:val="0092579D"/>
    <w:rsid w:val="009257AB"/>
    <w:rsid w:val="00926A70"/>
    <w:rsid w:val="0093054B"/>
    <w:rsid w:val="00930A8C"/>
    <w:rsid w:val="009320B7"/>
    <w:rsid w:val="009323BB"/>
    <w:rsid w:val="0093358A"/>
    <w:rsid w:val="00933679"/>
    <w:rsid w:val="00933B91"/>
    <w:rsid w:val="00933FDC"/>
    <w:rsid w:val="0093420D"/>
    <w:rsid w:val="00936C37"/>
    <w:rsid w:val="0093705E"/>
    <w:rsid w:val="00937454"/>
    <w:rsid w:val="0093772F"/>
    <w:rsid w:val="009379F8"/>
    <w:rsid w:val="00940555"/>
    <w:rsid w:val="00941055"/>
    <w:rsid w:val="0094122A"/>
    <w:rsid w:val="009414D3"/>
    <w:rsid w:val="0094175A"/>
    <w:rsid w:val="00941935"/>
    <w:rsid w:val="00941D50"/>
    <w:rsid w:val="009424E4"/>
    <w:rsid w:val="009430F2"/>
    <w:rsid w:val="00943167"/>
    <w:rsid w:val="00946211"/>
    <w:rsid w:val="0094623D"/>
    <w:rsid w:val="00946589"/>
    <w:rsid w:val="00947F39"/>
    <w:rsid w:val="0095003A"/>
    <w:rsid w:val="009501A6"/>
    <w:rsid w:val="009503EB"/>
    <w:rsid w:val="0095104F"/>
    <w:rsid w:val="00951877"/>
    <w:rsid w:val="00951E93"/>
    <w:rsid w:val="0095261D"/>
    <w:rsid w:val="0095305D"/>
    <w:rsid w:val="00953409"/>
    <w:rsid w:val="009534E4"/>
    <w:rsid w:val="0095390F"/>
    <w:rsid w:val="009543AE"/>
    <w:rsid w:val="009545BF"/>
    <w:rsid w:val="009560AC"/>
    <w:rsid w:val="009563C9"/>
    <w:rsid w:val="00957115"/>
    <w:rsid w:val="00960754"/>
    <w:rsid w:val="00961D99"/>
    <w:rsid w:val="00962020"/>
    <w:rsid w:val="00962DED"/>
    <w:rsid w:val="00963C0F"/>
    <w:rsid w:val="00965AAB"/>
    <w:rsid w:val="00966C1A"/>
    <w:rsid w:val="00966CFA"/>
    <w:rsid w:val="00966F77"/>
    <w:rsid w:val="00967286"/>
    <w:rsid w:val="009674D4"/>
    <w:rsid w:val="00967922"/>
    <w:rsid w:val="00970AE8"/>
    <w:rsid w:val="00970D5F"/>
    <w:rsid w:val="00972874"/>
    <w:rsid w:val="00973FF2"/>
    <w:rsid w:val="009751E8"/>
    <w:rsid w:val="009755F0"/>
    <w:rsid w:val="009766B6"/>
    <w:rsid w:val="00976C43"/>
    <w:rsid w:val="0097768C"/>
    <w:rsid w:val="00977C9C"/>
    <w:rsid w:val="00977D56"/>
    <w:rsid w:val="00980BAE"/>
    <w:rsid w:val="00981174"/>
    <w:rsid w:val="00982599"/>
    <w:rsid w:val="009835AD"/>
    <w:rsid w:val="00985FAD"/>
    <w:rsid w:val="00986118"/>
    <w:rsid w:val="009862E3"/>
    <w:rsid w:val="00986871"/>
    <w:rsid w:val="0098693F"/>
    <w:rsid w:val="00986BC5"/>
    <w:rsid w:val="00986FBD"/>
    <w:rsid w:val="00987200"/>
    <w:rsid w:val="009873B2"/>
    <w:rsid w:val="009875C2"/>
    <w:rsid w:val="009913F2"/>
    <w:rsid w:val="0099221E"/>
    <w:rsid w:val="00993370"/>
    <w:rsid w:val="00993513"/>
    <w:rsid w:val="009938BE"/>
    <w:rsid w:val="00995B69"/>
    <w:rsid w:val="00997724"/>
    <w:rsid w:val="00997F25"/>
    <w:rsid w:val="009A0401"/>
    <w:rsid w:val="009A1E8F"/>
    <w:rsid w:val="009A238D"/>
    <w:rsid w:val="009A5309"/>
    <w:rsid w:val="009A54D0"/>
    <w:rsid w:val="009A712B"/>
    <w:rsid w:val="009A7870"/>
    <w:rsid w:val="009A7944"/>
    <w:rsid w:val="009A7C52"/>
    <w:rsid w:val="009A7DE4"/>
    <w:rsid w:val="009B0C24"/>
    <w:rsid w:val="009B22AF"/>
    <w:rsid w:val="009B2340"/>
    <w:rsid w:val="009B2562"/>
    <w:rsid w:val="009B36A7"/>
    <w:rsid w:val="009B3E55"/>
    <w:rsid w:val="009B4A2D"/>
    <w:rsid w:val="009B5E7D"/>
    <w:rsid w:val="009B621B"/>
    <w:rsid w:val="009B6620"/>
    <w:rsid w:val="009B6709"/>
    <w:rsid w:val="009B7231"/>
    <w:rsid w:val="009B73ED"/>
    <w:rsid w:val="009C0399"/>
    <w:rsid w:val="009C1BBA"/>
    <w:rsid w:val="009C3261"/>
    <w:rsid w:val="009C3E53"/>
    <w:rsid w:val="009C400E"/>
    <w:rsid w:val="009C43FA"/>
    <w:rsid w:val="009C4768"/>
    <w:rsid w:val="009C541A"/>
    <w:rsid w:val="009C5BCD"/>
    <w:rsid w:val="009C5D80"/>
    <w:rsid w:val="009C6036"/>
    <w:rsid w:val="009C632B"/>
    <w:rsid w:val="009C6981"/>
    <w:rsid w:val="009C6B36"/>
    <w:rsid w:val="009C732B"/>
    <w:rsid w:val="009C7AB6"/>
    <w:rsid w:val="009C7C47"/>
    <w:rsid w:val="009D0B7C"/>
    <w:rsid w:val="009D19B3"/>
    <w:rsid w:val="009D1DE1"/>
    <w:rsid w:val="009D1E31"/>
    <w:rsid w:val="009D2749"/>
    <w:rsid w:val="009D2B51"/>
    <w:rsid w:val="009D3B30"/>
    <w:rsid w:val="009D3FD7"/>
    <w:rsid w:val="009D42BE"/>
    <w:rsid w:val="009D4481"/>
    <w:rsid w:val="009D4F22"/>
    <w:rsid w:val="009D5FFD"/>
    <w:rsid w:val="009D69D4"/>
    <w:rsid w:val="009E029E"/>
    <w:rsid w:val="009E064B"/>
    <w:rsid w:val="009E073B"/>
    <w:rsid w:val="009E0989"/>
    <w:rsid w:val="009E107C"/>
    <w:rsid w:val="009E23E5"/>
    <w:rsid w:val="009E35A2"/>
    <w:rsid w:val="009E3918"/>
    <w:rsid w:val="009E4569"/>
    <w:rsid w:val="009E4E7F"/>
    <w:rsid w:val="009E57CA"/>
    <w:rsid w:val="009E682E"/>
    <w:rsid w:val="009E720F"/>
    <w:rsid w:val="009F261A"/>
    <w:rsid w:val="009F30BE"/>
    <w:rsid w:val="00A0043F"/>
    <w:rsid w:val="00A01525"/>
    <w:rsid w:val="00A0181A"/>
    <w:rsid w:val="00A03711"/>
    <w:rsid w:val="00A0375C"/>
    <w:rsid w:val="00A03B34"/>
    <w:rsid w:val="00A03DC8"/>
    <w:rsid w:val="00A04055"/>
    <w:rsid w:val="00A04107"/>
    <w:rsid w:val="00A04CED"/>
    <w:rsid w:val="00A05042"/>
    <w:rsid w:val="00A0542B"/>
    <w:rsid w:val="00A07561"/>
    <w:rsid w:val="00A11B60"/>
    <w:rsid w:val="00A11E74"/>
    <w:rsid w:val="00A11F02"/>
    <w:rsid w:val="00A13050"/>
    <w:rsid w:val="00A14136"/>
    <w:rsid w:val="00A15E7E"/>
    <w:rsid w:val="00A16188"/>
    <w:rsid w:val="00A166B2"/>
    <w:rsid w:val="00A16951"/>
    <w:rsid w:val="00A20790"/>
    <w:rsid w:val="00A208AF"/>
    <w:rsid w:val="00A20B06"/>
    <w:rsid w:val="00A21231"/>
    <w:rsid w:val="00A215E5"/>
    <w:rsid w:val="00A2256E"/>
    <w:rsid w:val="00A229B4"/>
    <w:rsid w:val="00A22A17"/>
    <w:rsid w:val="00A22BE1"/>
    <w:rsid w:val="00A22C76"/>
    <w:rsid w:val="00A24BE9"/>
    <w:rsid w:val="00A24DB4"/>
    <w:rsid w:val="00A255AB"/>
    <w:rsid w:val="00A25E37"/>
    <w:rsid w:val="00A31C0F"/>
    <w:rsid w:val="00A31C91"/>
    <w:rsid w:val="00A3476B"/>
    <w:rsid w:val="00A357A5"/>
    <w:rsid w:val="00A362E3"/>
    <w:rsid w:val="00A36D7D"/>
    <w:rsid w:val="00A37EF4"/>
    <w:rsid w:val="00A40FEA"/>
    <w:rsid w:val="00A41A72"/>
    <w:rsid w:val="00A42488"/>
    <w:rsid w:val="00A43350"/>
    <w:rsid w:val="00A43C36"/>
    <w:rsid w:val="00A43DEB"/>
    <w:rsid w:val="00A43FF9"/>
    <w:rsid w:val="00A45106"/>
    <w:rsid w:val="00A453C1"/>
    <w:rsid w:val="00A45DF5"/>
    <w:rsid w:val="00A46BBF"/>
    <w:rsid w:val="00A4793E"/>
    <w:rsid w:val="00A505A5"/>
    <w:rsid w:val="00A514B8"/>
    <w:rsid w:val="00A51DAA"/>
    <w:rsid w:val="00A51ECD"/>
    <w:rsid w:val="00A52131"/>
    <w:rsid w:val="00A52D46"/>
    <w:rsid w:val="00A53030"/>
    <w:rsid w:val="00A542A5"/>
    <w:rsid w:val="00A54FDA"/>
    <w:rsid w:val="00A5722C"/>
    <w:rsid w:val="00A57444"/>
    <w:rsid w:val="00A57B6A"/>
    <w:rsid w:val="00A607E3"/>
    <w:rsid w:val="00A61243"/>
    <w:rsid w:val="00A61C5F"/>
    <w:rsid w:val="00A62558"/>
    <w:rsid w:val="00A62656"/>
    <w:rsid w:val="00A6350D"/>
    <w:rsid w:val="00A635D3"/>
    <w:rsid w:val="00A63A1A"/>
    <w:rsid w:val="00A63C95"/>
    <w:rsid w:val="00A64A8C"/>
    <w:rsid w:val="00A64C3F"/>
    <w:rsid w:val="00A64DA3"/>
    <w:rsid w:val="00A6518C"/>
    <w:rsid w:val="00A65216"/>
    <w:rsid w:val="00A66A03"/>
    <w:rsid w:val="00A67322"/>
    <w:rsid w:val="00A712C7"/>
    <w:rsid w:val="00A71F0B"/>
    <w:rsid w:val="00A73691"/>
    <w:rsid w:val="00A7375A"/>
    <w:rsid w:val="00A7408E"/>
    <w:rsid w:val="00A741A1"/>
    <w:rsid w:val="00A74609"/>
    <w:rsid w:val="00A756DF"/>
    <w:rsid w:val="00A757D6"/>
    <w:rsid w:val="00A75E8B"/>
    <w:rsid w:val="00A75FEA"/>
    <w:rsid w:val="00A76902"/>
    <w:rsid w:val="00A76C7E"/>
    <w:rsid w:val="00A800B9"/>
    <w:rsid w:val="00A8019E"/>
    <w:rsid w:val="00A805CE"/>
    <w:rsid w:val="00A82D1E"/>
    <w:rsid w:val="00A830AE"/>
    <w:rsid w:val="00A83CC4"/>
    <w:rsid w:val="00A83DBC"/>
    <w:rsid w:val="00A83FBE"/>
    <w:rsid w:val="00A84457"/>
    <w:rsid w:val="00A85623"/>
    <w:rsid w:val="00A8588A"/>
    <w:rsid w:val="00A85FCC"/>
    <w:rsid w:val="00A864C9"/>
    <w:rsid w:val="00A865B0"/>
    <w:rsid w:val="00A872D3"/>
    <w:rsid w:val="00A87D63"/>
    <w:rsid w:val="00A91A56"/>
    <w:rsid w:val="00A9324A"/>
    <w:rsid w:val="00A9476E"/>
    <w:rsid w:val="00A95797"/>
    <w:rsid w:val="00A96072"/>
    <w:rsid w:val="00A9622D"/>
    <w:rsid w:val="00A9623C"/>
    <w:rsid w:val="00A966C5"/>
    <w:rsid w:val="00A96729"/>
    <w:rsid w:val="00A967D8"/>
    <w:rsid w:val="00A96AA5"/>
    <w:rsid w:val="00A97587"/>
    <w:rsid w:val="00A9781D"/>
    <w:rsid w:val="00AA05EE"/>
    <w:rsid w:val="00AA127D"/>
    <w:rsid w:val="00AA145D"/>
    <w:rsid w:val="00AA1DAC"/>
    <w:rsid w:val="00AA5B7F"/>
    <w:rsid w:val="00AA6152"/>
    <w:rsid w:val="00AA78E5"/>
    <w:rsid w:val="00AB00D0"/>
    <w:rsid w:val="00AB0DF5"/>
    <w:rsid w:val="00AB1B31"/>
    <w:rsid w:val="00AB2033"/>
    <w:rsid w:val="00AB2C05"/>
    <w:rsid w:val="00AB2F0F"/>
    <w:rsid w:val="00AB3E8F"/>
    <w:rsid w:val="00AB492A"/>
    <w:rsid w:val="00AB634E"/>
    <w:rsid w:val="00AB72BA"/>
    <w:rsid w:val="00AB7910"/>
    <w:rsid w:val="00AC0460"/>
    <w:rsid w:val="00AC0AB7"/>
    <w:rsid w:val="00AC0EB1"/>
    <w:rsid w:val="00AC2D6C"/>
    <w:rsid w:val="00AC3084"/>
    <w:rsid w:val="00AC3328"/>
    <w:rsid w:val="00AC3E1C"/>
    <w:rsid w:val="00AC4C43"/>
    <w:rsid w:val="00AC4E07"/>
    <w:rsid w:val="00AC4E55"/>
    <w:rsid w:val="00AC5128"/>
    <w:rsid w:val="00AC5853"/>
    <w:rsid w:val="00AC71E4"/>
    <w:rsid w:val="00AC75BB"/>
    <w:rsid w:val="00AD1D63"/>
    <w:rsid w:val="00AD279C"/>
    <w:rsid w:val="00AD540B"/>
    <w:rsid w:val="00AD59E3"/>
    <w:rsid w:val="00AD5D83"/>
    <w:rsid w:val="00AD5DC7"/>
    <w:rsid w:val="00AD6DE6"/>
    <w:rsid w:val="00AD74B4"/>
    <w:rsid w:val="00AD7538"/>
    <w:rsid w:val="00AE0156"/>
    <w:rsid w:val="00AE039E"/>
    <w:rsid w:val="00AE088E"/>
    <w:rsid w:val="00AE14FD"/>
    <w:rsid w:val="00AE164C"/>
    <w:rsid w:val="00AE23BF"/>
    <w:rsid w:val="00AE3FF5"/>
    <w:rsid w:val="00AE4630"/>
    <w:rsid w:val="00AE5192"/>
    <w:rsid w:val="00AE6AB0"/>
    <w:rsid w:val="00AE6B9D"/>
    <w:rsid w:val="00AE76D9"/>
    <w:rsid w:val="00AE78D7"/>
    <w:rsid w:val="00AF00AF"/>
    <w:rsid w:val="00AF1EF3"/>
    <w:rsid w:val="00AF28B8"/>
    <w:rsid w:val="00AF293F"/>
    <w:rsid w:val="00AF2B71"/>
    <w:rsid w:val="00AF34FA"/>
    <w:rsid w:val="00AF3834"/>
    <w:rsid w:val="00AF3DAE"/>
    <w:rsid w:val="00AF40D2"/>
    <w:rsid w:val="00AF558B"/>
    <w:rsid w:val="00AF5638"/>
    <w:rsid w:val="00AF5C7A"/>
    <w:rsid w:val="00AF70C3"/>
    <w:rsid w:val="00AF77EA"/>
    <w:rsid w:val="00AF7F74"/>
    <w:rsid w:val="00B0086C"/>
    <w:rsid w:val="00B01032"/>
    <w:rsid w:val="00B0116C"/>
    <w:rsid w:val="00B0148F"/>
    <w:rsid w:val="00B01531"/>
    <w:rsid w:val="00B05084"/>
    <w:rsid w:val="00B0608D"/>
    <w:rsid w:val="00B060CB"/>
    <w:rsid w:val="00B072E7"/>
    <w:rsid w:val="00B074AA"/>
    <w:rsid w:val="00B07814"/>
    <w:rsid w:val="00B10288"/>
    <w:rsid w:val="00B10B23"/>
    <w:rsid w:val="00B10E7D"/>
    <w:rsid w:val="00B1282F"/>
    <w:rsid w:val="00B131DB"/>
    <w:rsid w:val="00B14315"/>
    <w:rsid w:val="00B14F8E"/>
    <w:rsid w:val="00B15283"/>
    <w:rsid w:val="00B15DA8"/>
    <w:rsid w:val="00B16F30"/>
    <w:rsid w:val="00B17EDC"/>
    <w:rsid w:val="00B20273"/>
    <w:rsid w:val="00B20975"/>
    <w:rsid w:val="00B215EA"/>
    <w:rsid w:val="00B220B9"/>
    <w:rsid w:val="00B231D9"/>
    <w:rsid w:val="00B23406"/>
    <w:rsid w:val="00B23A1A"/>
    <w:rsid w:val="00B2605C"/>
    <w:rsid w:val="00B2627D"/>
    <w:rsid w:val="00B263E3"/>
    <w:rsid w:val="00B267B8"/>
    <w:rsid w:val="00B26A1D"/>
    <w:rsid w:val="00B3173D"/>
    <w:rsid w:val="00B32AC7"/>
    <w:rsid w:val="00B32EC5"/>
    <w:rsid w:val="00B3353F"/>
    <w:rsid w:val="00B345A1"/>
    <w:rsid w:val="00B34919"/>
    <w:rsid w:val="00B34D1E"/>
    <w:rsid w:val="00B353BB"/>
    <w:rsid w:val="00B3654D"/>
    <w:rsid w:val="00B36F49"/>
    <w:rsid w:val="00B37099"/>
    <w:rsid w:val="00B408AE"/>
    <w:rsid w:val="00B40FEF"/>
    <w:rsid w:val="00B43CED"/>
    <w:rsid w:val="00B44E72"/>
    <w:rsid w:val="00B44E9C"/>
    <w:rsid w:val="00B44F3A"/>
    <w:rsid w:val="00B45BC5"/>
    <w:rsid w:val="00B45F68"/>
    <w:rsid w:val="00B465BE"/>
    <w:rsid w:val="00B47047"/>
    <w:rsid w:val="00B47121"/>
    <w:rsid w:val="00B47673"/>
    <w:rsid w:val="00B50607"/>
    <w:rsid w:val="00B5182B"/>
    <w:rsid w:val="00B51C1C"/>
    <w:rsid w:val="00B52319"/>
    <w:rsid w:val="00B527C6"/>
    <w:rsid w:val="00B53A6C"/>
    <w:rsid w:val="00B555B2"/>
    <w:rsid w:val="00B55FCA"/>
    <w:rsid w:val="00B60173"/>
    <w:rsid w:val="00B60E87"/>
    <w:rsid w:val="00B61255"/>
    <w:rsid w:val="00B6413B"/>
    <w:rsid w:val="00B64755"/>
    <w:rsid w:val="00B653D0"/>
    <w:rsid w:val="00B66009"/>
    <w:rsid w:val="00B66885"/>
    <w:rsid w:val="00B66CAF"/>
    <w:rsid w:val="00B677DB"/>
    <w:rsid w:val="00B7094C"/>
    <w:rsid w:val="00B712E0"/>
    <w:rsid w:val="00B718C6"/>
    <w:rsid w:val="00B718D0"/>
    <w:rsid w:val="00B71CE4"/>
    <w:rsid w:val="00B72DC6"/>
    <w:rsid w:val="00B72FF6"/>
    <w:rsid w:val="00B7309F"/>
    <w:rsid w:val="00B731FC"/>
    <w:rsid w:val="00B73B91"/>
    <w:rsid w:val="00B74BDD"/>
    <w:rsid w:val="00B74DA0"/>
    <w:rsid w:val="00B77BE9"/>
    <w:rsid w:val="00B80F5D"/>
    <w:rsid w:val="00B8108D"/>
    <w:rsid w:val="00B811CB"/>
    <w:rsid w:val="00B81E82"/>
    <w:rsid w:val="00B8202B"/>
    <w:rsid w:val="00B84222"/>
    <w:rsid w:val="00B844A3"/>
    <w:rsid w:val="00B85165"/>
    <w:rsid w:val="00B85B1A"/>
    <w:rsid w:val="00B85BF4"/>
    <w:rsid w:val="00B85C0B"/>
    <w:rsid w:val="00B85DEB"/>
    <w:rsid w:val="00B8648F"/>
    <w:rsid w:val="00B86EED"/>
    <w:rsid w:val="00B87549"/>
    <w:rsid w:val="00B8764E"/>
    <w:rsid w:val="00B9000F"/>
    <w:rsid w:val="00B908E0"/>
    <w:rsid w:val="00B909E6"/>
    <w:rsid w:val="00B90FCF"/>
    <w:rsid w:val="00B92001"/>
    <w:rsid w:val="00B93445"/>
    <w:rsid w:val="00B93959"/>
    <w:rsid w:val="00B94348"/>
    <w:rsid w:val="00B9488A"/>
    <w:rsid w:val="00B9509E"/>
    <w:rsid w:val="00B95B31"/>
    <w:rsid w:val="00B95DFA"/>
    <w:rsid w:val="00B963EA"/>
    <w:rsid w:val="00B96796"/>
    <w:rsid w:val="00BA1488"/>
    <w:rsid w:val="00BA168F"/>
    <w:rsid w:val="00BA1DCC"/>
    <w:rsid w:val="00BA2194"/>
    <w:rsid w:val="00BA224A"/>
    <w:rsid w:val="00BA3852"/>
    <w:rsid w:val="00BA38F1"/>
    <w:rsid w:val="00BA415A"/>
    <w:rsid w:val="00BA4D83"/>
    <w:rsid w:val="00BA6C07"/>
    <w:rsid w:val="00BB0EF2"/>
    <w:rsid w:val="00BB1257"/>
    <w:rsid w:val="00BB1A9A"/>
    <w:rsid w:val="00BB1B2D"/>
    <w:rsid w:val="00BB23A0"/>
    <w:rsid w:val="00BB2548"/>
    <w:rsid w:val="00BB265D"/>
    <w:rsid w:val="00BB439F"/>
    <w:rsid w:val="00BB50E5"/>
    <w:rsid w:val="00BB5B12"/>
    <w:rsid w:val="00BB5E45"/>
    <w:rsid w:val="00BC1359"/>
    <w:rsid w:val="00BC2BAD"/>
    <w:rsid w:val="00BC339A"/>
    <w:rsid w:val="00BC5132"/>
    <w:rsid w:val="00BC53DB"/>
    <w:rsid w:val="00BC5C5F"/>
    <w:rsid w:val="00BC7400"/>
    <w:rsid w:val="00BD04BA"/>
    <w:rsid w:val="00BD0772"/>
    <w:rsid w:val="00BD1FE7"/>
    <w:rsid w:val="00BD35D2"/>
    <w:rsid w:val="00BD5944"/>
    <w:rsid w:val="00BD6B8D"/>
    <w:rsid w:val="00BD6D65"/>
    <w:rsid w:val="00BD6F32"/>
    <w:rsid w:val="00BD7FDA"/>
    <w:rsid w:val="00BE0455"/>
    <w:rsid w:val="00BE0BDF"/>
    <w:rsid w:val="00BE1D2D"/>
    <w:rsid w:val="00BE2386"/>
    <w:rsid w:val="00BE3058"/>
    <w:rsid w:val="00BE4DF1"/>
    <w:rsid w:val="00BE737E"/>
    <w:rsid w:val="00BE738F"/>
    <w:rsid w:val="00BE7C80"/>
    <w:rsid w:val="00BF0FB2"/>
    <w:rsid w:val="00BF1851"/>
    <w:rsid w:val="00BF25DF"/>
    <w:rsid w:val="00BF4330"/>
    <w:rsid w:val="00BF4B30"/>
    <w:rsid w:val="00BF5B7C"/>
    <w:rsid w:val="00BF64D1"/>
    <w:rsid w:val="00BF690B"/>
    <w:rsid w:val="00BF7C96"/>
    <w:rsid w:val="00BF7E42"/>
    <w:rsid w:val="00C0014D"/>
    <w:rsid w:val="00C00C70"/>
    <w:rsid w:val="00C013BB"/>
    <w:rsid w:val="00C01895"/>
    <w:rsid w:val="00C01FAB"/>
    <w:rsid w:val="00C02CA9"/>
    <w:rsid w:val="00C0308E"/>
    <w:rsid w:val="00C039E7"/>
    <w:rsid w:val="00C04743"/>
    <w:rsid w:val="00C04D0A"/>
    <w:rsid w:val="00C070FD"/>
    <w:rsid w:val="00C0754F"/>
    <w:rsid w:val="00C10023"/>
    <w:rsid w:val="00C10D7D"/>
    <w:rsid w:val="00C11B7A"/>
    <w:rsid w:val="00C126ED"/>
    <w:rsid w:val="00C129B4"/>
    <w:rsid w:val="00C14328"/>
    <w:rsid w:val="00C201F8"/>
    <w:rsid w:val="00C21429"/>
    <w:rsid w:val="00C2197E"/>
    <w:rsid w:val="00C23129"/>
    <w:rsid w:val="00C23C82"/>
    <w:rsid w:val="00C25221"/>
    <w:rsid w:val="00C2723A"/>
    <w:rsid w:val="00C27F84"/>
    <w:rsid w:val="00C32918"/>
    <w:rsid w:val="00C32C31"/>
    <w:rsid w:val="00C33A2A"/>
    <w:rsid w:val="00C340D1"/>
    <w:rsid w:val="00C349A2"/>
    <w:rsid w:val="00C34C6A"/>
    <w:rsid w:val="00C34CD5"/>
    <w:rsid w:val="00C360B8"/>
    <w:rsid w:val="00C360F3"/>
    <w:rsid w:val="00C363E5"/>
    <w:rsid w:val="00C364F3"/>
    <w:rsid w:val="00C4027C"/>
    <w:rsid w:val="00C40425"/>
    <w:rsid w:val="00C40555"/>
    <w:rsid w:val="00C41A1B"/>
    <w:rsid w:val="00C41C85"/>
    <w:rsid w:val="00C4382A"/>
    <w:rsid w:val="00C4535B"/>
    <w:rsid w:val="00C45A3B"/>
    <w:rsid w:val="00C4629F"/>
    <w:rsid w:val="00C4639C"/>
    <w:rsid w:val="00C50265"/>
    <w:rsid w:val="00C50B96"/>
    <w:rsid w:val="00C50D7A"/>
    <w:rsid w:val="00C52207"/>
    <w:rsid w:val="00C524B6"/>
    <w:rsid w:val="00C52671"/>
    <w:rsid w:val="00C5384B"/>
    <w:rsid w:val="00C5487D"/>
    <w:rsid w:val="00C54A39"/>
    <w:rsid w:val="00C55062"/>
    <w:rsid w:val="00C55AA3"/>
    <w:rsid w:val="00C6009B"/>
    <w:rsid w:val="00C603E0"/>
    <w:rsid w:val="00C60E6B"/>
    <w:rsid w:val="00C61A4B"/>
    <w:rsid w:val="00C61E09"/>
    <w:rsid w:val="00C61EE6"/>
    <w:rsid w:val="00C6293B"/>
    <w:rsid w:val="00C63557"/>
    <w:rsid w:val="00C64EC9"/>
    <w:rsid w:val="00C65498"/>
    <w:rsid w:val="00C65AE2"/>
    <w:rsid w:val="00C66394"/>
    <w:rsid w:val="00C66847"/>
    <w:rsid w:val="00C66CF0"/>
    <w:rsid w:val="00C67277"/>
    <w:rsid w:val="00C67636"/>
    <w:rsid w:val="00C72410"/>
    <w:rsid w:val="00C72947"/>
    <w:rsid w:val="00C7437F"/>
    <w:rsid w:val="00C7779E"/>
    <w:rsid w:val="00C80589"/>
    <w:rsid w:val="00C807FF"/>
    <w:rsid w:val="00C8094A"/>
    <w:rsid w:val="00C810D2"/>
    <w:rsid w:val="00C86E41"/>
    <w:rsid w:val="00C87DF6"/>
    <w:rsid w:val="00C90C1D"/>
    <w:rsid w:val="00C90D7E"/>
    <w:rsid w:val="00C928A3"/>
    <w:rsid w:val="00C937B5"/>
    <w:rsid w:val="00C94900"/>
    <w:rsid w:val="00C94FA9"/>
    <w:rsid w:val="00C95525"/>
    <w:rsid w:val="00C96116"/>
    <w:rsid w:val="00C96A36"/>
    <w:rsid w:val="00C970D3"/>
    <w:rsid w:val="00CA0447"/>
    <w:rsid w:val="00CA0FD7"/>
    <w:rsid w:val="00CA195F"/>
    <w:rsid w:val="00CA1BA4"/>
    <w:rsid w:val="00CA1F18"/>
    <w:rsid w:val="00CA2A14"/>
    <w:rsid w:val="00CA2AD9"/>
    <w:rsid w:val="00CA35F0"/>
    <w:rsid w:val="00CA3905"/>
    <w:rsid w:val="00CA440E"/>
    <w:rsid w:val="00CA5092"/>
    <w:rsid w:val="00CA6049"/>
    <w:rsid w:val="00CA61B4"/>
    <w:rsid w:val="00CA6741"/>
    <w:rsid w:val="00CA6DE1"/>
    <w:rsid w:val="00CA704A"/>
    <w:rsid w:val="00CB1813"/>
    <w:rsid w:val="00CB2387"/>
    <w:rsid w:val="00CB338E"/>
    <w:rsid w:val="00CB40B6"/>
    <w:rsid w:val="00CB45DE"/>
    <w:rsid w:val="00CB478F"/>
    <w:rsid w:val="00CB52F8"/>
    <w:rsid w:val="00CB53DD"/>
    <w:rsid w:val="00CB5F24"/>
    <w:rsid w:val="00CB61AC"/>
    <w:rsid w:val="00CB6858"/>
    <w:rsid w:val="00CC2AC2"/>
    <w:rsid w:val="00CC2E8D"/>
    <w:rsid w:val="00CC3317"/>
    <w:rsid w:val="00CC67FE"/>
    <w:rsid w:val="00CC6AF9"/>
    <w:rsid w:val="00CD074D"/>
    <w:rsid w:val="00CD2D4A"/>
    <w:rsid w:val="00CD328C"/>
    <w:rsid w:val="00CD375D"/>
    <w:rsid w:val="00CD4515"/>
    <w:rsid w:val="00CD4970"/>
    <w:rsid w:val="00CD4D11"/>
    <w:rsid w:val="00CD4F8B"/>
    <w:rsid w:val="00CD6AAF"/>
    <w:rsid w:val="00CE0318"/>
    <w:rsid w:val="00CE050C"/>
    <w:rsid w:val="00CE07AE"/>
    <w:rsid w:val="00CE174E"/>
    <w:rsid w:val="00CE2002"/>
    <w:rsid w:val="00CE2F71"/>
    <w:rsid w:val="00CE43A7"/>
    <w:rsid w:val="00CE5F5C"/>
    <w:rsid w:val="00CE6443"/>
    <w:rsid w:val="00CE705B"/>
    <w:rsid w:val="00CE7787"/>
    <w:rsid w:val="00CE7BF6"/>
    <w:rsid w:val="00CF1301"/>
    <w:rsid w:val="00CF1CED"/>
    <w:rsid w:val="00CF292A"/>
    <w:rsid w:val="00CF3058"/>
    <w:rsid w:val="00CF3685"/>
    <w:rsid w:val="00CF4BDC"/>
    <w:rsid w:val="00CF5485"/>
    <w:rsid w:val="00CF5A30"/>
    <w:rsid w:val="00CF5CB6"/>
    <w:rsid w:val="00CF5CFB"/>
    <w:rsid w:val="00CF628D"/>
    <w:rsid w:val="00CF66F5"/>
    <w:rsid w:val="00D01AE5"/>
    <w:rsid w:val="00D01F66"/>
    <w:rsid w:val="00D03063"/>
    <w:rsid w:val="00D03516"/>
    <w:rsid w:val="00D041AC"/>
    <w:rsid w:val="00D0518D"/>
    <w:rsid w:val="00D0523B"/>
    <w:rsid w:val="00D05863"/>
    <w:rsid w:val="00D05C8E"/>
    <w:rsid w:val="00D05D9C"/>
    <w:rsid w:val="00D06B1C"/>
    <w:rsid w:val="00D07FB9"/>
    <w:rsid w:val="00D10422"/>
    <w:rsid w:val="00D122DB"/>
    <w:rsid w:val="00D1252B"/>
    <w:rsid w:val="00D12976"/>
    <w:rsid w:val="00D13869"/>
    <w:rsid w:val="00D1469F"/>
    <w:rsid w:val="00D149A5"/>
    <w:rsid w:val="00D2096A"/>
    <w:rsid w:val="00D233A6"/>
    <w:rsid w:val="00D2362E"/>
    <w:rsid w:val="00D2377C"/>
    <w:rsid w:val="00D2383B"/>
    <w:rsid w:val="00D24CDD"/>
    <w:rsid w:val="00D25F79"/>
    <w:rsid w:val="00D273EB"/>
    <w:rsid w:val="00D2751F"/>
    <w:rsid w:val="00D300F0"/>
    <w:rsid w:val="00D309B0"/>
    <w:rsid w:val="00D31131"/>
    <w:rsid w:val="00D31397"/>
    <w:rsid w:val="00D329DE"/>
    <w:rsid w:val="00D32CE3"/>
    <w:rsid w:val="00D343C5"/>
    <w:rsid w:val="00D34713"/>
    <w:rsid w:val="00D34F84"/>
    <w:rsid w:val="00D352B2"/>
    <w:rsid w:val="00D3604D"/>
    <w:rsid w:val="00D361EB"/>
    <w:rsid w:val="00D362F8"/>
    <w:rsid w:val="00D3683C"/>
    <w:rsid w:val="00D370FD"/>
    <w:rsid w:val="00D3731B"/>
    <w:rsid w:val="00D374CA"/>
    <w:rsid w:val="00D37F48"/>
    <w:rsid w:val="00D401BF"/>
    <w:rsid w:val="00D41BE2"/>
    <w:rsid w:val="00D41FB8"/>
    <w:rsid w:val="00D4274A"/>
    <w:rsid w:val="00D43682"/>
    <w:rsid w:val="00D4387D"/>
    <w:rsid w:val="00D4434B"/>
    <w:rsid w:val="00D4478A"/>
    <w:rsid w:val="00D44F46"/>
    <w:rsid w:val="00D46216"/>
    <w:rsid w:val="00D47E26"/>
    <w:rsid w:val="00D511EB"/>
    <w:rsid w:val="00D51E5F"/>
    <w:rsid w:val="00D525E7"/>
    <w:rsid w:val="00D53858"/>
    <w:rsid w:val="00D53F44"/>
    <w:rsid w:val="00D54314"/>
    <w:rsid w:val="00D5493E"/>
    <w:rsid w:val="00D54C64"/>
    <w:rsid w:val="00D55ADA"/>
    <w:rsid w:val="00D561AF"/>
    <w:rsid w:val="00D56B32"/>
    <w:rsid w:val="00D61B08"/>
    <w:rsid w:val="00D62FAE"/>
    <w:rsid w:val="00D6491A"/>
    <w:rsid w:val="00D64A19"/>
    <w:rsid w:val="00D66514"/>
    <w:rsid w:val="00D6666E"/>
    <w:rsid w:val="00D67636"/>
    <w:rsid w:val="00D701C8"/>
    <w:rsid w:val="00D71E79"/>
    <w:rsid w:val="00D737A7"/>
    <w:rsid w:val="00D73C71"/>
    <w:rsid w:val="00D73CA0"/>
    <w:rsid w:val="00D7411A"/>
    <w:rsid w:val="00D7496A"/>
    <w:rsid w:val="00D74D5E"/>
    <w:rsid w:val="00D754E2"/>
    <w:rsid w:val="00D760A9"/>
    <w:rsid w:val="00D763E0"/>
    <w:rsid w:val="00D76B22"/>
    <w:rsid w:val="00D77534"/>
    <w:rsid w:val="00D82C25"/>
    <w:rsid w:val="00D83402"/>
    <w:rsid w:val="00D8349A"/>
    <w:rsid w:val="00D83875"/>
    <w:rsid w:val="00D84D83"/>
    <w:rsid w:val="00D87596"/>
    <w:rsid w:val="00D90AA5"/>
    <w:rsid w:val="00D90E8D"/>
    <w:rsid w:val="00D915E9"/>
    <w:rsid w:val="00D9161C"/>
    <w:rsid w:val="00D91D18"/>
    <w:rsid w:val="00D92EA2"/>
    <w:rsid w:val="00D93872"/>
    <w:rsid w:val="00D94D9E"/>
    <w:rsid w:val="00D958BB"/>
    <w:rsid w:val="00D962D6"/>
    <w:rsid w:val="00DA02C8"/>
    <w:rsid w:val="00DA0673"/>
    <w:rsid w:val="00DA1959"/>
    <w:rsid w:val="00DA1C66"/>
    <w:rsid w:val="00DA1FCF"/>
    <w:rsid w:val="00DA3C80"/>
    <w:rsid w:val="00DA3EE1"/>
    <w:rsid w:val="00DA574B"/>
    <w:rsid w:val="00DA5815"/>
    <w:rsid w:val="00DA5EED"/>
    <w:rsid w:val="00DA6569"/>
    <w:rsid w:val="00DA7AA4"/>
    <w:rsid w:val="00DA7AB5"/>
    <w:rsid w:val="00DB0E9B"/>
    <w:rsid w:val="00DB11E6"/>
    <w:rsid w:val="00DB1284"/>
    <w:rsid w:val="00DB1F5D"/>
    <w:rsid w:val="00DB5B83"/>
    <w:rsid w:val="00DB5FAE"/>
    <w:rsid w:val="00DB7546"/>
    <w:rsid w:val="00DC0D02"/>
    <w:rsid w:val="00DC1424"/>
    <w:rsid w:val="00DC1B30"/>
    <w:rsid w:val="00DC2378"/>
    <w:rsid w:val="00DC342C"/>
    <w:rsid w:val="00DC34AE"/>
    <w:rsid w:val="00DC3572"/>
    <w:rsid w:val="00DC3CAB"/>
    <w:rsid w:val="00DC3E56"/>
    <w:rsid w:val="00DC47EA"/>
    <w:rsid w:val="00DC48AD"/>
    <w:rsid w:val="00DC5335"/>
    <w:rsid w:val="00DC596A"/>
    <w:rsid w:val="00DC5ABF"/>
    <w:rsid w:val="00DC5FA0"/>
    <w:rsid w:val="00DC61A7"/>
    <w:rsid w:val="00DC705A"/>
    <w:rsid w:val="00DC7ED0"/>
    <w:rsid w:val="00DD09D1"/>
    <w:rsid w:val="00DD0C68"/>
    <w:rsid w:val="00DD190F"/>
    <w:rsid w:val="00DD2508"/>
    <w:rsid w:val="00DD358B"/>
    <w:rsid w:val="00DD3BF2"/>
    <w:rsid w:val="00DD5189"/>
    <w:rsid w:val="00DD59BF"/>
    <w:rsid w:val="00DD5E26"/>
    <w:rsid w:val="00DD5F00"/>
    <w:rsid w:val="00DE07A3"/>
    <w:rsid w:val="00DE0E6D"/>
    <w:rsid w:val="00DE189F"/>
    <w:rsid w:val="00DE3B91"/>
    <w:rsid w:val="00DE444A"/>
    <w:rsid w:val="00DE4B80"/>
    <w:rsid w:val="00DE4F22"/>
    <w:rsid w:val="00DE5387"/>
    <w:rsid w:val="00DE5618"/>
    <w:rsid w:val="00DE7504"/>
    <w:rsid w:val="00DE7819"/>
    <w:rsid w:val="00DF019E"/>
    <w:rsid w:val="00DF183F"/>
    <w:rsid w:val="00DF1ECE"/>
    <w:rsid w:val="00DF327A"/>
    <w:rsid w:val="00DF4F9C"/>
    <w:rsid w:val="00DF5527"/>
    <w:rsid w:val="00DF6FE2"/>
    <w:rsid w:val="00DF70A8"/>
    <w:rsid w:val="00E0078B"/>
    <w:rsid w:val="00E00EDE"/>
    <w:rsid w:val="00E02A67"/>
    <w:rsid w:val="00E030B6"/>
    <w:rsid w:val="00E035CF"/>
    <w:rsid w:val="00E042DE"/>
    <w:rsid w:val="00E0495C"/>
    <w:rsid w:val="00E04C1F"/>
    <w:rsid w:val="00E050C4"/>
    <w:rsid w:val="00E05F86"/>
    <w:rsid w:val="00E0713B"/>
    <w:rsid w:val="00E07B48"/>
    <w:rsid w:val="00E101E2"/>
    <w:rsid w:val="00E11FDC"/>
    <w:rsid w:val="00E1333A"/>
    <w:rsid w:val="00E14CD2"/>
    <w:rsid w:val="00E15172"/>
    <w:rsid w:val="00E154C4"/>
    <w:rsid w:val="00E15982"/>
    <w:rsid w:val="00E16D47"/>
    <w:rsid w:val="00E1704A"/>
    <w:rsid w:val="00E176AA"/>
    <w:rsid w:val="00E20124"/>
    <w:rsid w:val="00E2021C"/>
    <w:rsid w:val="00E20C6E"/>
    <w:rsid w:val="00E220F5"/>
    <w:rsid w:val="00E2242A"/>
    <w:rsid w:val="00E2337A"/>
    <w:rsid w:val="00E24C57"/>
    <w:rsid w:val="00E25488"/>
    <w:rsid w:val="00E2567B"/>
    <w:rsid w:val="00E26E05"/>
    <w:rsid w:val="00E26F5A"/>
    <w:rsid w:val="00E306C7"/>
    <w:rsid w:val="00E307DA"/>
    <w:rsid w:val="00E30BCE"/>
    <w:rsid w:val="00E3112E"/>
    <w:rsid w:val="00E32DD1"/>
    <w:rsid w:val="00E3416B"/>
    <w:rsid w:val="00E35359"/>
    <w:rsid w:val="00E365B8"/>
    <w:rsid w:val="00E377CB"/>
    <w:rsid w:val="00E37B10"/>
    <w:rsid w:val="00E405FD"/>
    <w:rsid w:val="00E4083D"/>
    <w:rsid w:val="00E40EBA"/>
    <w:rsid w:val="00E41C20"/>
    <w:rsid w:val="00E423A6"/>
    <w:rsid w:val="00E42781"/>
    <w:rsid w:val="00E42B2A"/>
    <w:rsid w:val="00E4386D"/>
    <w:rsid w:val="00E43B08"/>
    <w:rsid w:val="00E44150"/>
    <w:rsid w:val="00E4579D"/>
    <w:rsid w:val="00E47383"/>
    <w:rsid w:val="00E47A44"/>
    <w:rsid w:val="00E50FFF"/>
    <w:rsid w:val="00E51036"/>
    <w:rsid w:val="00E52FA3"/>
    <w:rsid w:val="00E53209"/>
    <w:rsid w:val="00E53839"/>
    <w:rsid w:val="00E5438C"/>
    <w:rsid w:val="00E5449D"/>
    <w:rsid w:val="00E562EF"/>
    <w:rsid w:val="00E56E45"/>
    <w:rsid w:val="00E60AF5"/>
    <w:rsid w:val="00E61411"/>
    <w:rsid w:val="00E619FE"/>
    <w:rsid w:val="00E61AC6"/>
    <w:rsid w:val="00E6206F"/>
    <w:rsid w:val="00E62472"/>
    <w:rsid w:val="00E631FF"/>
    <w:rsid w:val="00E63840"/>
    <w:rsid w:val="00E6385A"/>
    <w:rsid w:val="00E6488F"/>
    <w:rsid w:val="00E65918"/>
    <w:rsid w:val="00E67A66"/>
    <w:rsid w:val="00E7172F"/>
    <w:rsid w:val="00E71806"/>
    <w:rsid w:val="00E734B3"/>
    <w:rsid w:val="00E73714"/>
    <w:rsid w:val="00E73F87"/>
    <w:rsid w:val="00E74CD4"/>
    <w:rsid w:val="00E75642"/>
    <w:rsid w:val="00E76A73"/>
    <w:rsid w:val="00E76D05"/>
    <w:rsid w:val="00E76ED7"/>
    <w:rsid w:val="00E77206"/>
    <w:rsid w:val="00E8049D"/>
    <w:rsid w:val="00E80815"/>
    <w:rsid w:val="00E80D3F"/>
    <w:rsid w:val="00E8179D"/>
    <w:rsid w:val="00E82B7D"/>
    <w:rsid w:val="00E83787"/>
    <w:rsid w:val="00E84591"/>
    <w:rsid w:val="00E8663F"/>
    <w:rsid w:val="00E90141"/>
    <w:rsid w:val="00E90510"/>
    <w:rsid w:val="00E907EF"/>
    <w:rsid w:val="00E90AD0"/>
    <w:rsid w:val="00E92E99"/>
    <w:rsid w:val="00E930E2"/>
    <w:rsid w:val="00E93B70"/>
    <w:rsid w:val="00E947CC"/>
    <w:rsid w:val="00E96D83"/>
    <w:rsid w:val="00E9704C"/>
    <w:rsid w:val="00EA0BD4"/>
    <w:rsid w:val="00EA0D42"/>
    <w:rsid w:val="00EA571C"/>
    <w:rsid w:val="00EA6186"/>
    <w:rsid w:val="00EA6782"/>
    <w:rsid w:val="00EA6807"/>
    <w:rsid w:val="00EA76FB"/>
    <w:rsid w:val="00EA772F"/>
    <w:rsid w:val="00EB074C"/>
    <w:rsid w:val="00EB1A89"/>
    <w:rsid w:val="00EB1D3B"/>
    <w:rsid w:val="00EB20A1"/>
    <w:rsid w:val="00EB3476"/>
    <w:rsid w:val="00EB479B"/>
    <w:rsid w:val="00EB4C0F"/>
    <w:rsid w:val="00EB5654"/>
    <w:rsid w:val="00EB58E7"/>
    <w:rsid w:val="00EB5AF2"/>
    <w:rsid w:val="00EB5F5F"/>
    <w:rsid w:val="00EB6082"/>
    <w:rsid w:val="00EB6CC8"/>
    <w:rsid w:val="00EB7FF5"/>
    <w:rsid w:val="00EC03C0"/>
    <w:rsid w:val="00EC0954"/>
    <w:rsid w:val="00EC0E88"/>
    <w:rsid w:val="00EC1295"/>
    <w:rsid w:val="00EC47B2"/>
    <w:rsid w:val="00EC52FE"/>
    <w:rsid w:val="00EC593D"/>
    <w:rsid w:val="00EC5B69"/>
    <w:rsid w:val="00EC5E8A"/>
    <w:rsid w:val="00EC6FE2"/>
    <w:rsid w:val="00EC7FD3"/>
    <w:rsid w:val="00ED2566"/>
    <w:rsid w:val="00ED26A1"/>
    <w:rsid w:val="00ED284E"/>
    <w:rsid w:val="00ED2EB8"/>
    <w:rsid w:val="00ED2ED4"/>
    <w:rsid w:val="00ED3320"/>
    <w:rsid w:val="00ED3B59"/>
    <w:rsid w:val="00ED3CD0"/>
    <w:rsid w:val="00ED4213"/>
    <w:rsid w:val="00ED46A1"/>
    <w:rsid w:val="00ED4D08"/>
    <w:rsid w:val="00ED51D2"/>
    <w:rsid w:val="00ED6B02"/>
    <w:rsid w:val="00ED72A6"/>
    <w:rsid w:val="00ED7C44"/>
    <w:rsid w:val="00EE0561"/>
    <w:rsid w:val="00EE1065"/>
    <w:rsid w:val="00EE1AD7"/>
    <w:rsid w:val="00EE2BDA"/>
    <w:rsid w:val="00EE33F8"/>
    <w:rsid w:val="00EE3708"/>
    <w:rsid w:val="00EE3A80"/>
    <w:rsid w:val="00EE3E95"/>
    <w:rsid w:val="00EE525E"/>
    <w:rsid w:val="00EE5F00"/>
    <w:rsid w:val="00EE6FAF"/>
    <w:rsid w:val="00EE7FA0"/>
    <w:rsid w:val="00EF2D33"/>
    <w:rsid w:val="00EF2DE7"/>
    <w:rsid w:val="00EF3223"/>
    <w:rsid w:val="00EF4388"/>
    <w:rsid w:val="00EF4AA0"/>
    <w:rsid w:val="00EF4DDE"/>
    <w:rsid w:val="00EF5193"/>
    <w:rsid w:val="00EF5A5D"/>
    <w:rsid w:val="00EF5D3F"/>
    <w:rsid w:val="00EF7880"/>
    <w:rsid w:val="00F00659"/>
    <w:rsid w:val="00F006C7"/>
    <w:rsid w:val="00F00A14"/>
    <w:rsid w:val="00F00E45"/>
    <w:rsid w:val="00F0113D"/>
    <w:rsid w:val="00F014C2"/>
    <w:rsid w:val="00F018F4"/>
    <w:rsid w:val="00F01A0A"/>
    <w:rsid w:val="00F03226"/>
    <w:rsid w:val="00F0438E"/>
    <w:rsid w:val="00F05294"/>
    <w:rsid w:val="00F06420"/>
    <w:rsid w:val="00F06E1C"/>
    <w:rsid w:val="00F07236"/>
    <w:rsid w:val="00F07BDE"/>
    <w:rsid w:val="00F10125"/>
    <w:rsid w:val="00F10840"/>
    <w:rsid w:val="00F10AF3"/>
    <w:rsid w:val="00F10E4D"/>
    <w:rsid w:val="00F11575"/>
    <w:rsid w:val="00F11D60"/>
    <w:rsid w:val="00F12DA3"/>
    <w:rsid w:val="00F13B31"/>
    <w:rsid w:val="00F14B2B"/>
    <w:rsid w:val="00F154F0"/>
    <w:rsid w:val="00F178A8"/>
    <w:rsid w:val="00F205D9"/>
    <w:rsid w:val="00F2097C"/>
    <w:rsid w:val="00F20E29"/>
    <w:rsid w:val="00F2121E"/>
    <w:rsid w:val="00F21BE6"/>
    <w:rsid w:val="00F21D30"/>
    <w:rsid w:val="00F21EBA"/>
    <w:rsid w:val="00F2509C"/>
    <w:rsid w:val="00F256E1"/>
    <w:rsid w:val="00F25E8C"/>
    <w:rsid w:val="00F26583"/>
    <w:rsid w:val="00F27328"/>
    <w:rsid w:val="00F27B1C"/>
    <w:rsid w:val="00F306AB"/>
    <w:rsid w:val="00F30CFC"/>
    <w:rsid w:val="00F3121B"/>
    <w:rsid w:val="00F3130A"/>
    <w:rsid w:val="00F315F4"/>
    <w:rsid w:val="00F32A2A"/>
    <w:rsid w:val="00F32B2D"/>
    <w:rsid w:val="00F32F52"/>
    <w:rsid w:val="00F33C81"/>
    <w:rsid w:val="00F34086"/>
    <w:rsid w:val="00F34A72"/>
    <w:rsid w:val="00F35508"/>
    <w:rsid w:val="00F3555D"/>
    <w:rsid w:val="00F356A2"/>
    <w:rsid w:val="00F35B4E"/>
    <w:rsid w:val="00F36A83"/>
    <w:rsid w:val="00F36AB5"/>
    <w:rsid w:val="00F36D49"/>
    <w:rsid w:val="00F377A0"/>
    <w:rsid w:val="00F40C65"/>
    <w:rsid w:val="00F40EA8"/>
    <w:rsid w:val="00F41470"/>
    <w:rsid w:val="00F41724"/>
    <w:rsid w:val="00F41C48"/>
    <w:rsid w:val="00F4261F"/>
    <w:rsid w:val="00F4298A"/>
    <w:rsid w:val="00F43029"/>
    <w:rsid w:val="00F4364B"/>
    <w:rsid w:val="00F45D82"/>
    <w:rsid w:val="00F4666A"/>
    <w:rsid w:val="00F46F85"/>
    <w:rsid w:val="00F47660"/>
    <w:rsid w:val="00F477F9"/>
    <w:rsid w:val="00F47A8B"/>
    <w:rsid w:val="00F52307"/>
    <w:rsid w:val="00F523D8"/>
    <w:rsid w:val="00F5335A"/>
    <w:rsid w:val="00F5401B"/>
    <w:rsid w:val="00F54E6C"/>
    <w:rsid w:val="00F55C99"/>
    <w:rsid w:val="00F55D9D"/>
    <w:rsid w:val="00F56637"/>
    <w:rsid w:val="00F57495"/>
    <w:rsid w:val="00F577B2"/>
    <w:rsid w:val="00F60B51"/>
    <w:rsid w:val="00F60BFA"/>
    <w:rsid w:val="00F60ED1"/>
    <w:rsid w:val="00F6130B"/>
    <w:rsid w:val="00F6180B"/>
    <w:rsid w:val="00F61E6E"/>
    <w:rsid w:val="00F6209F"/>
    <w:rsid w:val="00F62AAC"/>
    <w:rsid w:val="00F643C2"/>
    <w:rsid w:val="00F65164"/>
    <w:rsid w:val="00F65E19"/>
    <w:rsid w:val="00F66A09"/>
    <w:rsid w:val="00F66BBE"/>
    <w:rsid w:val="00F704D5"/>
    <w:rsid w:val="00F70D12"/>
    <w:rsid w:val="00F71746"/>
    <w:rsid w:val="00F71C84"/>
    <w:rsid w:val="00F720A8"/>
    <w:rsid w:val="00F73162"/>
    <w:rsid w:val="00F73D6D"/>
    <w:rsid w:val="00F74347"/>
    <w:rsid w:val="00F7679A"/>
    <w:rsid w:val="00F77AF4"/>
    <w:rsid w:val="00F77CC9"/>
    <w:rsid w:val="00F82218"/>
    <w:rsid w:val="00F822C8"/>
    <w:rsid w:val="00F8380E"/>
    <w:rsid w:val="00F83C36"/>
    <w:rsid w:val="00F84CB6"/>
    <w:rsid w:val="00F856BB"/>
    <w:rsid w:val="00F85A1F"/>
    <w:rsid w:val="00F85BA1"/>
    <w:rsid w:val="00F85C09"/>
    <w:rsid w:val="00F87A7E"/>
    <w:rsid w:val="00F87F04"/>
    <w:rsid w:val="00F904E8"/>
    <w:rsid w:val="00F90ABA"/>
    <w:rsid w:val="00F910E0"/>
    <w:rsid w:val="00F92446"/>
    <w:rsid w:val="00F92E34"/>
    <w:rsid w:val="00F93870"/>
    <w:rsid w:val="00F95B4F"/>
    <w:rsid w:val="00F96F10"/>
    <w:rsid w:val="00F97A1C"/>
    <w:rsid w:val="00FA0F6E"/>
    <w:rsid w:val="00FA1280"/>
    <w:rsid w:val="00FA12CC"/>
    <w:rsid w:val="00FA2023"/>
    <w:rsid w:val="00FA219D"/>
    <w:rsid w:val="00FA3FFC"/>
    <w:rsid w:val="00FA40B9"/>
    <w:rsid w:val="00FA5EFC"/>
    <w:rsid w:val="00FA63C5"/>
    <w:rsid w:val="00FA6B54"/>
    <w:rsid w:val="00FA6F1A"/>
    <w:rsid w:val="00FA73A0"/>
    <w:rsid w:val="00FA7B60"/>
    <w:rsid w:val="00FB033B"/>
    <w:rsid w:val="00FB078A"/>
    <w:rsid w:val="00FB0B49"/>
    <w:rsid w:val="00FB15C4"/>
    <w:rsid w:val="00FB1D3C"/>
    <w:rsid w:val="00FB1E98"/>
    <w:rsid w:val="00FB2009"/>
    <w:rsid w:val="00FB39C0"/>
    <w:rsid w:val="00FB4079"/>
    <w:rsid w:val="00FB4C3C"/>
    <w:rsid w:val="00FB5C67"/>
    <w:rsid w:val="00FB5D53"/>
    <w:rsid w:val="00FB66C1"/>
    <w:rsid w:val="00FB77F4"/>
    <w:rsid w:val="00FB7AF2"/>
    <w:rsid w:val="00FB7DB6"/>
    <w:rsid w:val="00FC04BE"/>
    <w:rsid w:val="00FC2D3A"/>
    <w:rsid w:val="00FC2F54"/>
    <w:rsid w:val="00FC361F"/>
    <w:rsid w:val="00FC3903"/>
    <w:rsid w:val="00FC3CE5"/>
    <w:rsid w:val="00FC3CF9"/>
    <w:rsid w:val="00FC4CF6"/>
    <w:rsid w:val="00FC5C70"/>
    <w:rsid w:val="00FC6713"/>
    <w:rsid w:val="00FC779B"/>
    <w:rsid w:val="00FD0217"/>
    <w:rsid w:val="00FD0447"/>
    <w:rsid w:val="00FD0664"/>
    <w:rsid w:val="00FD0AC7"/>
    <w:rsid w:val="00FD0F3C"/>
    <w:rsid w:val="00FD0FA7"/>
    <w:rsid w:val="00FD1731"/>
    <w:rsid w:val="00FD20AF"/>
    <w:rsid w:val="00FD20B6"/>
    <w:rsid w:val="00FD2C11"/>
    <w:rsid w:val="00FD345C"/>
    <w:rsid w:val="00FD3F3F"/>
    <w:rsid w:val="00FD504A"/>
    <w:rsid w:val="00FD52E6"/>
    <w:rsid w:val="00FD65BA"/>
    <w:rsid w:val="00FD7C2E"/>
    <w:rsid w:val="00FE10D6"/>
    <w:rsid w:val="00FE1A13"/>
    <w:rsid w:val="00FE266C"/>
    <w:rsid w:val="00FE35DF"/>
    <w:rsid w:val="00FE35F0"/>
    <w:rsid w:val="00FE3A1B"/>
    <w:rsid w:val="00FE49F2"/>
    <w:rsid w:val="00FE57CC"/>
    <w:rsid w:val="00FE5C62"/>
    <w:rsid w:val="00FE729A"/>
    <w:rsid w:val="00FF2805"/>
    <w:rsid w:val="00FF2945"/>
    <w:rsid w:val="00FF2D3A"/>
    <w:rsid w:val="00FF3213"/>
    <w:rsid w:val="00FF3E8F"/>
    <w:rsid w:val="00FF4864"/>
    <w:rsid w:val="00FF4C56"/>
    <w:rsid w:val="00FF5AF6"/>
    <w:rsid w:val="00FF6392"/>
    <w:rsid w:val="00FF670C"/>
    <w:rsid w:val="00FF6B78"/>
    <w:rsid w:val="00FF70B1"/>
    <w:rsid w:val="00FF7B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2AD"/>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autoRedefine/>
    <w:qFormat/>
    <w:rsid w:val="008A6562"/>
    <w:pPr>
      <w:widowControl w:val="0"/>
      <w:tabs>
        <w:tab w:val="left" w:pos="4440"/>
      </w:tabs>
      <w:suppressAutoHyphens w:val="0"/>
      <w:spacing w:line="360" w:lineRule="auto"/>
      <w:ind w:firstLine="709"/>
      <w:jc w:val="center"/>
      <w:outlineLvl w:val="0"/>
    </w:pPr>
    <w:rPr>
      <w:b/>
      <w:bCs/>
      <w:sz w:val="28"/>
      <w:szCs w:val="28"/>
      <w:lang w:eastAsia="ru-RU"/>
    </w:rPr>
  </w:style>
  <w:style w:type="paragraph" w:styleId="2">
    <w:name w:val="heading 2"/>
    <w:basedOn w:val="a"/>
    <w:next w:val="a"/>
    <w:link w:val="20"/>
    <w:uiPriority w:val="9"/>
    <w:unhideWhenUsed/>
    <w:qFormat/>
    <w:rsid w:val="00E151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1517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6562"/>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uiPriority w:val="9"/>
    <w:rsid w:val="00E15172"/>
    <w:rPr>
      <w:rFonts w:asciiTheme="majorHAnsi" w:eastAsiaTheme="majorEastAsia" w:hAnsiTheme="majorHAnsi" w:cstheme="majorBidi"/>
      <w:b/>
      <w:bCs/>
      <w:color w:val="4F81BD" w:themeColor="accent1"/>
      <w:sz w:val="26"/>
      <w:szCs w:val="26"/>
      <w:lang w:eastAsia="ar-SA"/>
    </w:rPr>
  </w:style>
  <w:style w:type="character" w:customStyle="1" w:styleId="30">
    <w:name w:val="Заголовок 3 Знак"/>
    <w:basedOn w:val="a0"/>
    <w:link w:val="3"/>
    <w:uiPriority w:val="9"/>
    <w:semiHidden/>
    <w:rsid w:val="00E15172"/>
    <w:rPr>
      <w:rFonts w:asciiTheme="majorHAnsi" w:eastAsiaTheme="majorEastAsia" w:hAnsiTheme="majorHAnsi" w:cstheme="majorBidi"/>
      <w:b/>
      <w:bCs/>
      <w:color w:val="4F81BD" w:themeColor="accent1"/>
      <w:sz w:val="20"/>
      <w:szCs w:val="20"/>
      <w:lang w:eastAsia="ar-SA"/>
    </w:rPr>
  </w:style>
  <w:style w:type="paragraph" w:styleId="a3">
    <w:name w:val="List Paragraph"/>
    <w:basedOn w:val="a"/>
    <w:uiPriority w:val="34"/>
    <w:qFormat/>
    <w:rsid w:val="00E15172"/>
    <w:pPr>
      <w:ind w:left="720"/>
      <w:contextualSpacing/>
    </w:pPr>
  </w:style>
  <w:style w:type="paragraph" w:styleId="a4">
    <w:name w:val="Balloon Text"/>
    <w:basedOn w:val="a"/>
    <w:link w:val="a5"/>
    <w:uiPriority w:val="99"/>
    <w:semiHidden/>
    <w:unhideWhenUsed/>
    <w:rsid w:val="00AF77EA"/>
    <w:rPr>
      <w:rFonts w:ascii="Tahoma" w:hAnsi="Tahoma" w:cs="Tahoma"/>
      <w:sz w:val="16"/>
      <w:szCs w:val="16"/>
    </w:rPr>
  </w:style>
  <w:style w:type="character" w:customStyle="1" w:styleId="a5">
    <w:name w:val="Текст выноски Знак"/>
    <w:basedOn w:val="a0"/>
    <w:link w:val="a4"/>
    <w:uiPriority w:val="99"/>
    <w:semiHidden/>
    <w:rsid w:val="00AF77EA"/>
    <w:rPr>
      <w:rFonts w:ascii="Tahoma" w:eastAsia="Times New Roman" w:hAnsi="Tahoma" w:cs="Tahoma"/>
      <w:sz w:val="16"/>
      <w:szCs w:val="16"/>
      <w:lang w:eastAsia="ar-SA"/>
    </w:rPr>
  </w:style>
  <w:style w:type="paragraph" w:customStyle="1" w:styleId="125">
    <w:name w:val="Стиль Основной текст с отступом + По ширине Первая строка:  125 с..."/>
    <w:basedOn w:val="a6"/>
    <w:rsid w:val="00E930E2"/>
    <w:pPr>
      <w:spacing w:after="0" w:line="360" w:lineRule="auto"/>
      <w:ind w:left="0" w:firstLine="709"/>
      <w:jc w:val="both"/>
    </w:pPr>
    <w:rPr>
      <w:sz w:val="26"/>
    </w:rPr>
  </w:style>
  <w:style w:type="paragraph" w:styleId="a6">
    <w:name w:val="Body Text Indent"/>
    <w:basedOn w:val="a"/>
    <w:link w:val="a7"/>
    <w:unhideWhenUsed/>
    <w:rsid w:val="00E930E2"/>
    <w:pPr>
      <w:spacing w:after="120"/>
      <w:ind w:left="283"/>
    </w:pPr>
  </w:style>
  <w:style w:type="character" w:customStyle="1" w:styleId="a7">
    <w:name w:val="Основной текст с отступом Знак"/>
    <w:basedOn w:val="a0"/>
    <w:link w:val="a6"/>
    <w:rsid w:val="00E930E2"/>
    <w:rPr>
      <w:rFonts w:ascii="Times New Roman" w:eastAsia="Times New Roman" w:hAnsi="Times New Roman" w:cs="Times New Roman"/>
      <w:sz w:val="20"/>
      <w:szCs w:val="20"/>
      <w:lang w:eastAsia="ar-SA"/>
    </w:rPr>
  </w:style>
  <w:style w:type="paragraph" w:customStyle="1" w:styleId="31">
    <w:name w:val="Основной текст с отступом 31"/>
    <w:basedOn w:val="a"/>
    <w:rsid w:val="00C41C85"/>
    <w:pPr>
      <w:ind w:firstLine="540"/>
      <w:jc w:val="both"/>
    </w:pPr>
    <w:rPr>
      <w:sz w:val="28"/>
    </w:rPr>
  </w:style>
  <w:style w:type="paragraph" w:styleId="21">
    <w:name w:val="Body Text 2"/>
    <w:basedOn w:val="a"/>
    <w:link w:val="22"/>
    <w:rsid w:val="00F77AF4"/>
    <w:pPr>
      <w:spacing w:after="120" w:line="480" w:lineRule="auto"/>
    </w:pPr>
  </w:style>
  <w:style w:type="character" w:customStyle="1" w:styleId="22">
    <w:name w:val="Основной текст 2 Знак"/>
    <w:basedOn w:val="a0"/>
    <w:link w:val="21"/>
    <w:rsid w:val="00F77AF4"/>
    <w:rPr>
      <w:rFonts w:ascii="Times New Roman" w:eastAsia="Times New Roman" w:hAnsi="Times New Roman" w:cs="Times New Roman"/>
      <w:sz w:val="20"/>
      <w:szCs w:val="20"/>
      <w:lang w:eastAsia="ar-SA"/>
    </w:rPr>
  </w:style>
  <w:style w:type="paragraph" w:styleId="a8">
    <w:name w:val="Normal (Web)"/>
    <w:basedOn w:val="a"/>
    <w:uiPriority w:val="99"/>
    <w:rsid w:val="00462C35"/>
    <w:pPr>
      <w:spacing w:before="280" w:after="280"/>
    </w:pPr>
    <w:rPr>
      <w:sz w:val="24"/>
      <w:szCs w:val="24"/>
    </w:rPr>
  </w:style>
  <w:style w:type="paragraph" w:customStyle="1" w:styleId="eb">
    <w:name w:val="Íèæíèé êîëîíòèòóeb"/>
    <w:basedOn w:val="a"/>
    <w:rsid w:val="00D31131"/>
    <w:pPr>
      <w:widowControl w:val="0"/>
      <w:tabs>
        <w:tab w:val="center" w:pos="4536"/>
        <w:tab w:val="right" w:pos="9072"/>
      </w:tabs>
      <w:spacing w:before="60" w:after="60"/>
      <w:ind w:firstLine="709"/>
      <w:jc w:val="both"/>
    </w:pPr>
    <w:rPr>
      <w:sz w:val="24"/>
    </w:rPr>
  </w:style>
  <w:style w:type="paragraph" w:styleId="a9">
    <w:name w:val="header"/>
    <w:basedOn w:val="a"/>
    <w:link w:val="aa"/>
    <w:uiPriority w:val="99"/>
    <w:unhideWhenUsed/>
    <w:rsid w:val="00453CF0"/>
    <w:pPr>
      <w:tabs>
        <w:tab w:val="center" w:pos="4677"/>
        <w:tab w:val="right" w:pos="9355"/>
      </w:tabs>
    </w:pPr>
  </w:style>
  <w:style w:type="character" w:customStyle="1" w:styleId="aa">
    <w:name w:val="Верхний колонтитул Знак"/>
    <w:basedOn w:val="a0"/>
    <w:link w:val="a9"/>
    <w:uiPriority w:val="99"/>
    <w:rsid w:val="00453CF0"/>
    <w:rPr>
      <w:rFonts w:ascii="Times New Roman" w:eastAsia="Times New Roman" w:hAnsi="Times New Roman" w:cs="Times New Roman"/>
      <w:sz w:val="20"/>
      <w:szCs w:val="20"/>
      <w:lang w:eastAsia="ar-SA"/>
    </w:rPr>
  </w:style>
  <w:style w:type="paragraph" w:styleId="ab">
    <w:name w:val="footer"/>
    <w:basedOn w:val="a"/>
    <w:link w:val="ac"/>
    <w:uiPriority w:val="99"/>
    <w:unhideWhenUsed/>
    <w:rsid w:val="00453CF0"/>
    <w:pPr>
      <w:tabs>
        <w:tab w:val="center" w:pos="4677"/>
        <w:tab w:val="right" w:pos="9355"/>
      </w:tabs>
    </w:pPr>
  </w:style>
  <w:style w:type="character" w:customStyle="1" w:styleId="ac">
    <w:name w:val="Нижний колонтитул Знак"/>
    <w:basedOn w:val="a0"/>
    <w:link w:val="ab"/>
    <w:uiPriority w:val="99"/>
    <w:rsid w:val="00453CF0"/>
    <w:rPr>
      <w:rFonts w:ascii="Times New Roman" w:eastAsia="Times New Roman" w:hAnsi="Times New Roman" w:cs="Times New Roman"/>
      <w:sz w:val="20"/>
      <w:szCs w:val="20"/>
      <w:lang w:eastAsia="ar-SA"/>
    </w:rPr>
  </w:style>
  <w:style w:type="paragraph" w:styleId="ad">
    <w:name w:val="TOC Heading"/>
    <w:basedOn w:val="1"/>
    <w:next w:val="a"/>
    <w:uiPriority w:val="39"/>
    <w:unhideWhenUsed/>
    <w:qFormat/>
    <w:rsid w:val="00F856BB"/>
    <w:pPr>
      <w:keepLines/>
      <w:widowControl/>
      <w:tabs>
        <w:tab w:val="clear" w:pos="4440"/>
      </w:tabs>
      <w:spacing w:before="480"/>
      <w:jc w:val="left"/>
      <w:outlineLvl w:val="9"/>
    </w:pPr>
    <w:rPr>
      <w:rFonts w:asciiTheme="majorHAnsi" w:eastAsiaTheme="majorEastAsia" w:hAnsiTheme="majorHAnsi" w:cstheme="majorBidi"/>
      <w:color w:val="365F91" w:themeColor="accent1" w:themeShade="BF"/>
    </w:rPr>
  </w:style>
  <w:style w:type="paragraph" w:styleId="11">
    <w:name w:val="toc 1"/>
    <w:basedOn w:val="a"/>
    <w:next w:val="a"/>
    <w:autoRedefine/>
    <w:uiPriority w:val="39"/>
    <w:unhideWhenUsed/>
    <w:qFormat/>
    <w:rsid w:val="009C43FA"/>
    <w:pPr>
      <w:tabs>
        <w:tab w:val="right" w:leader="dot" w:pos="10195"/>
      </w:tabs>
      <w:jc w:val="both"/>
    </w:pPr>
    <w:rPr>
      <w:b/>
      <w:noProof/>
    </w:rPr>
  </w:style>
  <w:style w:type="paragraph" w:styleId="23">
    <w:name w:val="toc 2"/>
    <w:basedOn w:val="a"/>
    <w:next w:val="a"/>
    <w:autoRedefine/>
    <w:uiPriority w:val="39"/>
    <w:unhideWhenUsed/>
    <w:qFormat/>
    <w:rsid w:val="00EA571C"/>
    <w:pPr>
      <w:tabs>
        <w:tab w:val="right" w:leader="dot" w:pos="10195"/>
      </w:tabs>
    </w:pPr>
    <w:rPr>
      <w:i/>
      <w:noProof/>
    </w:rPr>
  </w:style>
  <w:style w:type="character" w:styleId="ae">
    <w:name w:val="Hyperlink"/>
    <w:basedOn w:val="a0"/>
    <w:uiPriority w:val="99"/>
    <w:unhideWhenUsed/>
    <w:rsid w:val="00F856BB"/>
    <w:rPr>
      <w:color w:val="0000FF" w:themeColor="hyperlink"/>
      <w:u w:val="single"/>
    </w:rPr>
  </w:style>
  <w:style w:type="paragraph" w:styleId="32">
    <w:name w:val="toc 3"/>
    <w:basedOn w:val="a"/>
    <w:next w:val="a"/>
    <w:autoRedefine/>
    <w:uiPriority w:val="39"/>
    <w:unhideWhenUsed/>
    <w:qFormat/>
    <w:rsid w:val="002815C2"/>
    <w:pPr>
      <w:suppressAutoHyphens w:val="0"/>
      <w:spacing w:after="100" w:line="276" w:lineRule="auto"/>
      <w:ind w:left="440"/>
    </w:pPr>
    <w:rPr>
      <w:rFonts w:asciiTheme="minorHAnsi" w:eastAsiaTheme="minorEastAsia" w:hAnsiTheme="minorHAnsi" w:cstheme="minorBidi"/>
      <w:sz w:val="22"/>
      <w:szCs w:val="22"/>
      <w:lang w:eastAsia="ru-RU"/>
    </w:rPr>
  </w:style>
  <w:style w:type="paragraph" w:styleId="af">
    <w:name w:val="Body Text"/>
    <w:basedOn w:val="a"/>
    <w:link w:val="af0"/>
    <w:unhideWhenUsed/>
    <w:rsid w:val="004C3691"/>
    <w:pPr>
      <w:spacing w:after="120"/>
    </w:pPr>
  </w:style>
  <w:style w:type="character" w:customStyle="1" w:styleId="af0">
    <w:name w:val="Основной текст Знак"/>
    <w:basedOn w:val="a0"/>
    <w:link w:val="af"/>
    <w:rsid w:val="004C3691"/>
    <w:rPr>
      <w:rFonts w:ascii="Times New Roman" w:eastAsia="Times New Roman" w:hAnsi="Times New Roman" w:cs="Times New Roman"/>
      <w:sz w:val="20"/>
      <w:szCs w:val="20"/>
      <w:lang w:eastAsia="ar-SA"/>
    </w:rPr>
  </w:style>
  <w:style w:type="paragraph" w:customStyle="1" w:styleId="af1">
    <w:name w:val="Знак Знак Знак Знак Знак Знак Знак Знак Знак Знак Знак Знак Знак"/>
    <w:basedOn w:val="a"/>
    <w:next w:val="a"/>
    <w:semiHidden/>
    <w:rsid w:val="004579AF"/>
    <w:pPr>
      <w:suppressAutoHyphens w:val="0"/>
      <w:spacing w:after="160" w:line="240" w:lineRule="exact"/>
    </w:pPr>
    <w:rPr>
      <w:rFonts w:ascii="Arial" w:hAnsi="Arial" w:cs="Arial"/>
      <w:lang w:val="en-US" w:eastAsia="en-US"/>
    </w:rPr>
  </w:style>
  <w:style w:type="paragraph" w:styleId="33">
    <w:name w:val="Body Text Indent 3"/>
    <w:basedOn w:val="a"/>
    <w:link w:val="34"/>
    <w:uiPriority w:val="99"/>
    <w:unhideWhenUsed/>
    <w:rsid w:val="007000E3"/>
    <w:pPr>
      <w:spacing w:after="120"/>
      <w:ind w:left="283"/>
    </w:pPr>
    <w:rPr>
      <w:sz w:val="16"/>
      <w:szCs w:val="16"/>
    </w:rPr>
  </w:style>
  <w:style w:type="character" w:customStyle="1" w:styleId="34">
    <w:name w:val="Основной текст с отступом 3 Знак"/>
    <w:basedOn w:val="a0"/>
    <w:link w:val="33"/>
    <w:uiPriority w:val="99"/>
    <w:rsid w:val="007000E3"/>
    <w:rPr>
      <w:rFonts w:ascii="Times New Roman" w:eastAsia="Times New Roman" w:hAnsi="Times New Roman" w:cs="Times New Roman"/>
      <w:sz w:val="16"/>
      <w:szCs w:val="16"/>
      <w:lang w:eastAsia="ar-SA"/>
    </w:rPr>
  </w:style>
  <w:style w:type="paragraph" w:customStyle="1" w:styleId="12">
    <w:name w:val="1"/>
    <w:basedOn w:val="a"/>
    <w:next w:val="a"/>
    <w:semiHidden/>
    <w:rsid w:val="006913AB"/>
    <w:pPr>
      <w:suppressAutoHyphens w:val="0"/>
      <w:spacing w:after="160" w:line="240" w:lineRule="exact"/>
    </w:pPr>
    <w:rPr>
      <w:rFonts w:ascii="Arial" w:hAnsi="Arial" w:cs="Arial"/>
      <w:lang w:val="en-US" w:eastAsia="en-US"/>
    </w:rPr>
  </w:style>
  <w:style w:type="paragraph" w:customStyle="1" w:styleId="24">
    <w:name w:val="Знак Знак Знак Знак Знак Знак Знак Знак Знак Знак Знак Знак Знак2"/>
    <w:basedOn w:val="a"/>
    <w:next w:val="a"/>
    <w:semiHidden/>
    <w:rsid w:val="00FA219D"/>
    <w:pPr>
      <w:suppressAutoHyphens w:val="0"/>
      <w:spacing w:after="160" w:line="240" w:lineRule="exact"/>
    </w:pPr>
    <w:rPr>
      <w:rFonts w:ascii="Arial" w:hAnsi="Arial" w:cs="Arial"/>
      <w:lang w:val="en-US" w:eastAsia="en-US"/>
    </w:rPr>
  </w:style>
  <w:style w:type="paragraph" w:customStyle="1" w:styleId="CharCharCharChar">
    <w:name w:val="Char Char Char Char"/>
    <w:basedOn w:val="a"/>
    <w:next w:val="a"/>
    <w:semiHidden/>
    <w:rsid w:val="00020087"/>
    <w:pPr>
      <w:suppressAutoHyphens w:val="0"/>
      <w:spacing w:after="160" w:line="240" w:lineRule="exact"/>
    </w:pPr>
    <w:rPr>
      <w:rFonts w:ascii="Arial" w:hAnsi="Arial" w:cs="Arial"/>
      <w:lang w:val="en-US" w:eastAsia="en-US"/>
    </w:rPr>
  </w:style>
  <w:style w:type="paragraph" w:customStyle="1" w:styleId="13">
    <w:name w:val="Знак Знак Знак Знак Знак Знак Знак Знак Знак Знак Знак Знак Знак1"/>
    <w:basedOn w:val="a"/>
    <w:next w:val="a"/>
    <w:semiHidden/>
    <w:rsid w:val="00174C70"/>
    <w:pPr>
      <w:suppressAutoHyphens w:val="0"/>
      <w:spacing w:after="160" w:line="240" w:lineRule="exact"/>
    </w:pPr>
    <w:rPr>
      <w:rFonts w:ascii="Arial" w:hAnsi="Arial" w:cs="Arial"/>
      <w:lang w:val="en-US" w:eastAsia="en-US"/>
    </w:rPr>
  </w:style>
  <w:style w:type="character" w:styleId="af2">
    <w:name w:val="annotation reference"/>
    <w:rsid w:val="00635BE0"/>
    <w:rPr>
      <w:sz w:val="16"/>
      <w:szCs w:val="16"/>
    </w:rPr>
  </w:style>
  <w:style w:type="paragraph" w:styleId="af3">
    <w:name w:val="annotation text"/>
    <w:basedOn w:val="a"/>
    <w:link w:val="af4"/>
    <w:rsid w:val="00635BE0"/>
    <w:pPr>
      <w:suppressAutoHyphens w:val="0"/>
    </w:pPr>
    <w:rPr>
      <w:lang w:eastAsia="ru-RU"/>
    </w:rPr>
  </w:style>
  <w:style w:type="character" w:customStyle="1" w:styleId="af4">
    <w:name w:val="Текст примечания Знак"/>
    <w:basedOn w:val="a0"/>
    <w:link w:val="af3"/>
    <w:rsid w:val="00635BE0"/>
    <w:rPr>
      <w:rFonts w:ascii="Times New Roman" w:eastAsia="Times New Roman" w:hAnsi="Times New Roman" w:cs="Times New Roman"/>
      <w:sz w:val="20"/>
      <w:szCs w:val="20"/>
      <w:lang w:eastAsia="ru-RU"/>
    </w:rPr>
  </w:style>
  <w:style w:type="table" w:styleId="af5">
    <w:name w:val="Table Grid"/>
    <w:basedOn w:val="a1"/>
    <w:uiPriority w:val="59"/>
    <w:rsid w:val="001A18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
    <w:basedOn w:val="a1"/>
    <w:next w:val="af5"/>
    <w:uiPriority w:val="59"/>
    <w:rsid w:val="00BE0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ee1fbf7edfbe9">
    <w:name w:val="Оceбe1ыfbчf7нedыfbйe9"/>
    <w:uiPriority w:val="99"/>
    <w:rsid w:val="00AC3328"/>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ef1edeee2edeee9f8f0e8f4f2e0e1e7e0f6e0">
    <w:name w:val="Оceсf1нedоeeвe2нedоeeйe9 шf8рf0иe8фf4тf2 аe0бe1зe7аe0цf6аe0"/>
    <w:uiPriority w:val="99"/>
    <w:rsid w:val="00AC3328"/>
    <w:rPr>
      <w:rFonts w:ascii="Times New Roman" w:hAnsi="Times New Roman"/>
      <w:sz w:val="22"/>
      <w:szCs w:val="22"/>
    </w:rPr>
  </w:style>
  <w:style w:type="paragraph" w:styleId="4">
    <w:name w:val="toc 4"/>
    <w:basedOn w:val="a"/>
    <w:next w:val="a"/>
    <w:autoRedefine/>
    <w:uiPriority w:val="39"/>
    <w:unhideWhenUsed/>
    <w:rsid w:val="007C56D9"/>
    <w:pPr>
      <w:suppressAutoHyphens w:val="0"/>
      <w:spacing w:after="100" w:line="276" w:lineRule="auto"/>
      <w:ind w:left="660"/>
    </w:pPr>
    <w:rPr>
      <w:rFonts w:asciiTheme="minorHAnsi" w:eastAsiaTheme="minorEastAsia" w:hAnsiTheme="minorHAnsi" w:cstheme="minorBidi"/>
      <w:sz w:val="22"/>
      <w:szCs w:val="22"/>
      <w:lang w:eastAsia="ru-RU"/>
    </w:rPr>
  </w:style>
  <w:style w:type="paragraph" w:styleId="5">
    <w:name w:val="toc 5"/>
    <w:basedOn w:val="a"/>
    <w:next w:val="a"/>
    <w:autoRedefine/>
    <w:uiPriority w:val="39"/>
    <w:unhideWhenUsed/>
    <w:rsid w:val="007C56D9"/>
    <w:pPr>
      <w:suppressAutoHyphens w:val="0"/>
      <w:spacing w:after="100" w:line="276" w:lineRule="auto"/>
      <w:ind w:left="880"/>
    </w:pPr>
    <w:rPr>
      <w:rFonts w:asciiTheme="minorHAnsi" w:eastAsiaTheme="minorEastAsia" w:hAnsiTheme="minorHAnsi" w:cstheme="minorBidi"/>
      <w:sz w:val="22"/>
      <w:szCs w:val="22"/>
      <w:lang w:eastAsia="ru-RU"/>
    </w:rPr>
  </w:style>
  <w:style w:type="paragraph" w:styleId="6">
    <w:name w:val="toc 6"/>
    <w:basedOn w:val="a"/>
    <w:next w:val="a"/>
    <w:autoRedefine/>
    <w:uiPriority w:val="39"/>
    <w:unhideWhenUsed/>
    <w:rsid w:val="007C56D9"/>
    <w:pPr>
      <w:suppressAutoHyphens w:val="0"/>
      <w:spacing w:after="100" w:line="276" w:lineRule="auto"/>
      <w:ind w:left="1100"/>
    </w:pPr>
    <w:rPr>
      <w:rFonts w:asciiTheme="minorHAnsi" w:eastAsiaTheme="minorEastAsia" w:hAnsiTheme="minorHAnsi" w:cstheme="minorBidi"/>
      <w:sz w:val="22"/>
      <w:szCs w:val="22"/>
      <w:lang w:eastAsia="ru-RU"/>
    </w:rPr>
  </w:style>
  <w:style w:type="paragraph" w:styleId="7">
    <w:name w:val="toc 7"/>
    <w:basedOn w:val="a"/>
    <w:next w:val="a"/>
    <w:autoRedefine/>
    <w:uiPriority w:val="39"/>
    <w:unhideWhenUsed/>
    <w:rsid w:val="007C56D9"/>
    <w:pPr>
      <w:suppressAutoHyphens w:val="0"/>
      <w:spacing w:after="100" w:line="276" w:lineRule="auto"/>
      <w:ind w:left="1320"/>
    </w:pPr>
    <w:rPr>
      <w:rFonts w:asciiTheme="minorHAnsi" w:eastAsiaTheme="minorEastAsia" w:hAnsiTheme="minorHAnsi" w:cstheme="minorBidi"/>
      <w:sz w:val="22"/>
      <w:szCs w:val="22"/>
      <w:lang w:eastAsia="ru-RU"/>
    </w:rPr>
  </w:style>
  <w:style w:type="paragraph" w:styleId="8">
    <w:name w:val="toc 8"/>
    <w:basedOn w:val="a"/>
    <w:next w:val="a"/>
    <w:autoRedefine/>
    <w:uiPriority w:val="39"/>
    <w:unhideWhenUsed/>
    <w:rsid w:val="007C56D9"/>
    <w:pPr>
      <w:suppressAutoHyphens w:val="0"/>
      <w:spacing w:after="100" w:line="276" w:lineRule="auto"/>
      <w:ind w:left="1540"/>
    </w:pPr>
    <w:rPr>
      <w:rFonts w:asciiTheme="minorHAnsi" w:eastAsiaTheme="minorEastAsia" w:hAnsiTheme="minorHAnsi" w:cstheme="minorBidi"/>
      <w:sz w:val="22"/>
      <w:szCs w:val="22"/>
      <w:lang w:eastAsia="ru-RU"/>
    </w:rPr>
  </w:style>
  <w:style w:type="paragraph" w:styleId="9">
    <w:name w:val="toc 9"/>
    <w:basedOn w:val="a"/>
    <w:next w:val="a"/>
    <w:autoRedefine/>
    <w:uiPriority w:val="39"/>
    <w:unhideWhenUsed/>
    <w:rsid w:val="007C56D9"/>
    <w:pPr>
      <w:suppressAutoHyphens w:val="0"/>
      <w:spacing w:after="100" w:line="276" w:lineRule="auto"/>
      <w:ind w:left="1760"/>
    </w:pPr>
    <w:rPr>
      <w:rFonts w:asciiTheme="minorHAnsi" w:eastAsiaTheme="minorEastAsia" w:hAnsiTheme="minorHAnsi" w:cstheme="minorBidi"/>
      <w:sz w:val="22"/>
      <w:szCs w:val="22"/>
      <w:lang w:eastAsia="ru-RU"/>
    </w:rPr>
  </w:style>
  <w:style w:type="character" w:styleId="af6">
    <w:name w:val="page number"/>
    <w:basedOn w:val="a0"/>
    <w:rsid w:val="00C72947"/>
  </w:style>
  <w:style w:type="table" w:customStyle="1" w:styleId="25">
    <w:name w:val="Сетка таблицы2"/>
    <w:basedOn w:val="a1"/>
    <w:next w:val="af5"/>
    <w:uiPriority w:val="59"/>
    <w:rsid w:val="006A28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5"/>
    <w:uiPriority w:val="59"/>
    <w:rsid w:val="00B131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0">
    <w:name w:val="Знак Знак Знак Знак Знак Знак Знак Знак Знак Знак Знак Знак Знак8"/>
    <w:basedOn w:val="a"/>
    <w:next w:val="a"/>
    <w:semiHidden/>
    <w:rsid w:val="0008452E"/>
    <w:pPr>
      <w:suppressAutoHyphens w:val="0"/>
      <w:spacing w:after="160" w:line="240" w:lineRule="exact"/>
    </w:pPr>
    <w:rPr>
      <w:rFonts w:ascii="Arial" w:hAnsi="Arial" w:cs="Arial"/>
      <w:lang w:val="en-US" w:eastAsia="en-US"/>
    </w:rPr>
  </w:style>
  <w:style w:type="table" w:customStyle="1" w:styleId="40">
    <w:name w:val="Сетка таблицы4"/>
    <w:basedOn w:val="a1"/>
    <w:next w:val="af5"/>
    <w:uiPriority w:val="59"/>
    <w:rsid w:val="00FE10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0">
    <w:name w:val="Знак Знак Знак Знак Знак Знак Знак Знак Знак Знак Знак Знак Знак7"/>
    <w:basedOn w:val="a"/>
    <w:next w:val="a"/>
    <w:semiHidden/>
    <w:rsid w:val="002F7E37"/>
    <w:pPr>
      <w:suppressAutoHyphens w:val="0"/>
      <w:spacing w:after="160" w:line="240" w:lineRule="exact"/>
    </w:pPr>
    <w:rPr>
      <w:rFonts w:ascii="Arial" w:hAnsi="Arial" w:cs="Arial"/>
      <w:lang w:val="en-US" w:eastAsia="en-US"/>
    </w:rPr>
  </w:style>
  <w:style w:type="paragraph" w:customStyle="1" w:styleId="60">
    <w:name w:val="Знак Знак Знак Знак Знак Знак Знак Знак Знак Знак Знак Знак Знак6"/>
    <w:basedOn w:val="a"/>
    <w:next w:val="a"/>
    <w:semiHidden/>
    <w:rsid w:val="00070C1A"/>
    <w:pPr>
      <w:suppressAutoHyphens w:val="0"/>
      <w:spacing w:after="160" w:line="240" w:lineRule="exact"/>
    </w:pPr>
    <w:rPr>
      <w:rFonts w:ascii="Arial" w:hAnsi="Arial" w:cs="Arial"/>
      <w:lang w:val="en-US" w:eastAsia="en-US"/>
    </w:rPr>
  </w:style>
  <w:style w:type="table" w:customStyle="1" w:styleId="50">
    <w:name w:val="Сетка таблицы5"/>
    <w:basedOn w:val="a1"/>
    <w:next w:val="af5"/>
    <w:uiPriority w:val="59"/>
    <w:rsid w:val="009377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1">
    <w:name w:val="Знак Знак Знак Знак Знак Знак Знак Знак Знак Знак Знак Знак Знак5"/>
    <w:basedOn w:val="a"/>
    <w:next w:val="a"/>
    <w:semiHidden/>
    <w:rsid w:val="00B267B8"/>
    <w:pPr>
      <w:suppressAutoHyphens w:val="0"/>
      <w:spacing w:after="160" w:line="240" w:lineRule="exact"/>
    </w:pPr>
    <w:rPr>
      <w:rFonts w:ascii="Arial" w:hAnsi="Arial" w:cs="Arial"/>
      <w:lang w:val="en-US" w:eastAsia="en-US"/>
    </w:rPr>
  </w:style>
  <w:style w:type="paragraph" w:customStyle="1" w:styleId="Style2">
    <w:name w:val="Style2"/>
    <w:basedOn w:val="a"/>
    <w:uiPriority w:val="99"/>
    <w:rsid w:val="002159FA"/>
    <w:pPr>
      <w:widowControl w:val="0"/>
      <w:suppressAutoHyphens w:val="0"/>
      <w:autoSpaceDE w:val="0"/>
      <w:autoSpaceDN w:val="0"/>
      <w:adjustRightInd w:val="0"/>
      <w:spacing w:line="298" w:lineRule="exact"/>
      <w:jc w:val="center"/>
    </w:pPr>
    <w:rPr>
      <w:sz w:val="24"/>
      <w:szCs w:val="24"/>
      <w:lang w:eastAsia="ru-RU"/>
    </w:rPr>
  </w:style>
  <w:style w:type="paragraph" w:styleId="af7">
    <w:name w:val="No Spacing"/>
    <w:link w:val="af8"/>
    <w:uiPriority w:val="1"/>
    <w:qFormat/>
    <w:rsid w:val="001C39B5"/>
    <w:pPr>
      <w:spacing w:after="0" w:line="240" w:lineRule="auto"/>
      <w:jc w:val="both"/>
    </w:pPr>
    <w:rPr>
      <w:rFonts w:ascii="Times New Roman" w:eastAsia="Calibri" w:hAnsi="Times New Roman" w:cs="Times New Roman"/>
      <w:sz w:val="28"/>
    </w:rPr>
  </w:style>
  <w:style w:type="character" w:customStyle="1" w:styleId="af8">
    <w:name w:val="Без интервала Знак"/>
    <w:link w:val="af7"/>
    <w:uiPriority w:val="1"/>
    <w:locked/>
    <w:rsid w:val="001C39B5"/>
    <w:rPr>
      <w:rFonts w:ascii="Times New Roman" w:eastAsia="Calibri" w:hAnsi="Times New Roman" w:cs="Times New Roman"/>
      <w:sz w:val="28"/>
    </w:rPr>
  </w:style>
  <w:style w:type="paragraph" w:customStyle="1" w:styleId="41">
    <w:name w:val="Знак Знак Знак Знак Знак Знак Знак Знак Знак Знак Знак Знак Знак4"/>
    <w:basedOn w:val="a"/>
    <w:next w:val="a"/>
    <w:semiHidden/>
    <w:rsid w:val="00902008"/>
    <w:pPr>
      <w:suppressAutoHyphens w:val="0"/>
      <w:spacing w:after="160" w:line="240" w:lineRule="exact"/>
    </w:pPr>
    <w:rPr>
      <w:rFonts w:ascii="Arial" w:hAnsi="Arial" w:cs="Arial"/>
      <w:lang w:val="en-US" w:eastAsia="en-US"/>
    </w:rPr>
  </w:style>
  <w:style w:type="paragraph" w:customStyle="1" w:styleId="36">
    <w:name w:val="Знак Знак Знак Знак Знак Знак Знак Знак Знак Знак Знак Знак Знак3"/>
    <w:basedOn w:val="a"/>
    <w:next w:val="a"/>
    <w:semiHidden/>
    <w:rsid w:val="005637F9"/>
    <w:pPr>
      <w:suppressAutoHyphens w:val="0"/>
      <w:spacing w:after="160" w:line="240" w:lineRule="exact"/>
    </w:pPr>
    <w:rPr>
      <w:rFonts w:ascii="Arial" w:hAnsi="Arial" w:cs="Arial"/>
      <w:lang w:val="en-US" w:eastAsia="en-US"/>
    </w:rPr>
  </w:style>
  <w:style w:type="paragraph" w:customStyle="1" w:styleId="af9">
    <w:name w:val="Знак Знак Знак Знак Знак Знак Знак Знак Знак Знак Знак Знак Знак"/>
    <w:basedOn w:val="a"/>
    <w:next w:val="a"/>
    <w:semiHidden/>
    <w:rsid w:val="00F4298A"/>
    <w:pPr>
      <w:suppressAutoHyphens w:val="0"/>
      <w:spacing w:after="160" w:line="240" w:lineRule="exact"/>
    </w:pPr>
    <w:rPr>
      <w:rFonts w:ascii="Arial" w:hAnsi="Arial" w:cs="Arial"/>
      <w:lang w:val="en-US" w:eastAsia="en-US"/>
    </w:rPr>
  </w:style>
  <w:style w:type="paragraph" w:customStyle="1" w:styleId="NormalANX">
    <w:name w:val="NormalANX"/>
    <w:basedOn w:val="a"/>
    <w:rsid w:val="00533641"/>
    <w:pPr>
      <w:suppressAutoHyphens w:val="0"/>
      <w:spacing w:before="240" w:after="240" w:line="360" w:lineRule="auto"/>
      <w:ind w:firstLine="720"/>
      <w:jc w:val="both"/>
    </w:pPr>
    <w:rPr>
      <w:sz w:val="28"/>
      <w:lang w:eastAsia="ru-RU"/>
    </w:rPr>
  </w:style>
  <w:style w:type="paragraph" w:customStyle="1" w:styleId="afa">
    <w:name w:val="Знак Знак Знак Знак Знак Знак Знак Знак Знак Знак Знак Знак Знак"/>
    <w:basedOn w:val="a"/>
    <w:next w:val="a"/>
    <w:semiHidden/>
    <w:rsid w:val="00B60E87"/>
    <w:pPr>
      <w:suppressAutoHyphens w:val="0"/>
      <w:spacing w:after="160" w:line="240" w:lineRule="exact"/>
    </w:pPr>
    <w:rPr>
      <w:rFonts w:ascii="Arial" w:hAnsi="Arial" w:cs="Arial"/>
      <w:lang w:val="en-US" w:eastAsia="en-US"/>
    </w:rPr>
  </w:style>
  <w:style w:type="paragraph" w:customStyle="1" w:styleId="afb">
    <w:name w:val="Знак Знак Знак Знак Знак Знак Знак Знак Знак Знак Знак Знак Знак"/>
    <w:basedOn w:val="a"/>
    <w:next w:val="a"/>
    <w:semiHidden/>
    <w:rsid w:val="00286441"/>
    <w:pPr>
      <w:suppressAutoHyphens w:val="0"/>
      <w:spacing w:after="160" w:line="240" w:lineRule="exact"/>
    </w:pPr>
    <w:rPr>
      <w:rFonts w:ascii="Arial" w:hAnsi="Arial" w:cs="Arial"/>
      <w:lang w:val="en-US" w:eastAsia="en-US"/>
    </w:rPr>
  </w:style>
  <w:style w:type="paragraph" w:customStyle="1" w:styleId="afc">
    <w:name w:val="Знак Знак Знак Знак Знак Знак Знак Знак Знак Знак Знак Знак Знак"/>
    <w:basedOn w:val="a"/>
    <w:next w:val="a"/>
    <w:semiHidden/>
    <w:rsid w:val="00190B38"/>
    <w:pPr>
      <w:suppressAutoHyphens w:val="0"/>
      <w:spacing w:after="160" w:line="240" w:lineRule="exact"/>
    </w:pPr>
    <w:rPr>
      <w:rFonts w:ascii="Arial" w:hAnsi="Arial" w:cs="Arial"/>
      <w:lang w:val="en-US" w:eastAsia="en-US"/>
    </w:rPr>
  </w:style>
  <w:style w:type="paragraph" w:customStyle="1" w:styleId="afd">
    <w:name w:val="Знак Знак Знак Знак Знак Знак Знак Знак Знак Знак Знак Знак Знак"/>
    <w:basedOn w:val="a"/>
    <w:next w:val="a"/>
    <w:semiHidden/>
    <w:rsid w:val="00B8764E"/>
    <w:pPr>
      <w:suppressAutoHyphens w:val="0"/>
      <w:spacing w:after="160" w:line="240" w:lineRule="exact"/>
    </w:pPr>
    <w:rPr>
      <w:rFonts w:ascii="Arial" w:hAnsi="Arial" w:cs="Arial"/>
      <w:lang w:val="en-US" w:eastAsia="en-US"/>
    </w:rPr>
  </w:style>
  <w:style w:type="paragraph" w:customStyle="1" w:styleId="afe">
    <w:name w:val="Знак Знак Знак Знак Знак Знак Знак Знак Знак Знак Знак Знак Знак"/>
    <w:basedOn w:val="a"/>
    <w:next w:val="a"/>
    <w:semiHidden/>
    <w:rsid w:val="001F4C2E"/>
    <w:pPr>
      <w:suppressAutoHyphens w:val="0"/>
      <w:spacing w:after="160" w:line="240" w:lineRule="exact"/>
    </w:pPr>
    <w:rPr>
      <w:rFonts w:ascii="Arial" w:hAnsi="Arial" w:cs="Arial"/>
      <w:lang w:val="en-US" w:eastAsia="en-US"/>
    </w:rPr>
  </w:style>
  <w:style w:type="paragraph" w:customStyle="1" w:styleId="aff">
    <w:name w:val="Знак Знак Знак Знак Знак Знак Знак Знак Знак Знак Знак Знак Знак"/>
    <w:basedOn w:val="a"/>
    <w:next w:val="a"/>
    <w:semiHidden/>
    <w:rsid w:val="005878AF"/>
    <w:pPr>
      <w:suppressAutoHyphens w:val="0"/>
      <w:spacing w:after="160" w:line="240" w:lineRule="exact"/>
    </w:pPr>
    <w:rPr>
      <w:rFonts w:ascii="Arial" w:hAnsi="Arial" w:cs="Arial"/>
      <w:lang w:val="en-US" w:eastAsia="en-US"/>
    </w:rPr>
  </w:style>
  <w:style w:type="character" w:customStyle="1" w:styleId="FontStyle11">
    <w:name w:val="Font Style11"/>
    <w:uiPriority w:val="99"/>
    <w:rsid w:val="00602FF4"/>
    <w:rPr>
      <w:rFonts w:ascii="Times New Roman" w:hAnsi="Times New Roman" w:cs="Times New Roman"/>
      <w:sz w:val="28"/>
      <w:szCs w:val="28"/>
    </w:rPr>
  </w:style>
  <w:style w:type="paragraph" w:customStyle="1" w:styleId="aff0">
    <w:name w:val="Знак Знак Знак Знак Знак Знак Знак Знак Знак Знак Знак Знак Знак"/>
    <w:basedOn w:val="a"/>
    <w:next w:val="a"/>
    <w:semiHidden/>
    <w:rsid w:val="00B77BE9"/>
    <w:pPr>
      <w:suppressAutoHyphens w:val="0"/>
      <w:spacing w:after="160" w:line="240" w:lineRule="exact"/>
    </w:pPr>
    <w:rPr>
      <w:rFonts w:ascii="Arial" w:hAnsi="Arial" w:cs="Arial"/>
      <w:lang w:val="en-US" w:eastAsia="en-US"/>
    </w:rPr>
  </w:style>
  <w:style w:type="paragraph" w:customStyle="1" w:styleId="aff1">
    <w:name w:val="Знак Знак Знак Знак Знак Знак Знак Знак Знак Знак Знак Знак Знак"/>
    <w:basedOn w:val="a"/>
    <w:next w:val="a"/>
    <w:semiHidden/>
    <w:rsid w:val="00C937B5"/>
    <w:pPr>
      <w:suppressAutoHyphens w:val="0"/>
      <w:spacing w:after="160" w:line="240" w:lineRule="exact"/>
    </w:pPr>
    <w:rPr>
      <w:rFonts w:ascii="Arial" w:hAnsi="Arial" w:cs="Arial"/>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2AD"/>
    <w:pPr>
      <w:suppressAutoHyphens/>
      <w:spacing w:after="0" w:line="240" w:lineRule="auto"/>
    </w:pPr>
    <w:rPr>
      <w:rFonts w:ascii="Times New Roman" w:eastAsia="Times New Roman" w:hAnsi="Times New Roman" w:cs="Times New Roman"/>
      <w:sz w:val="20"/>
      <w:szCs w:val="20"/>
      <w:lang w:eastAsia="ar-SA"/>
    </w:rPr>
  </w:style>
  <w:style w:type="paragraph" w:styleId="1">
    <w:name w:val="heading 1"/>
    <w:basedOn w:val="a"/>
    <w:next w:val="a"/>
    <w:link w:val="10"/>
    <w:autoRedefine/>
    <w:qFormat/>
    <w:rsid w:val="008A6562"/>
    <w:pPr>
      <w:widowControl w:val="0"/>
      <w:tabs>
        <w:tab w:val="left" w:pos="4440"/>
      </w:tabs>
      <w:suppressAutoHyphens w:val="0"/>
      <w:spacing w:line="360" w:lineRule="auto"/>
      <w:ind w:firstLine="709"/>
      <w:jc w:val="center"/>
      <w:outlineLvl w:val="0"/>
    </w:pPr>
    <w:rPr>
      <w:b/>
      <w:bCs/>
      <w:sz w:val="28"/>
      <w:szCs w:val="28"/>
      <w:lang w:eastAsia="ru-RU"/>
    </w:rPr>
  </w:style>
  <w:style w:type="paragraph" w:styleId="2">
    <w:name w:val="heading 2"/>
    <w:basedOn w:val="a"/>
    <w:next w:val="a"/>
    <w:link w:val="20"/>
    <w:uiPriority w:val="9"/>
    <w:unhideWhenUsed/>
    <w:qFormat/>
    <w:rsid w:val="00E151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15172"/>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6562"/>
    <w:rPr>
      <w:rFonts w:ascii="Times New Roman" w:eastAsia="Times New Roman" w:hAnsi="Times New Roman" w:cs="Times New Roman"/>
      <w:b/>
      <w:bCs/>
      <w:sz w:val="28"/>
      <w:szCs w:val="28"/>
      <w:lang w:eastAsia="ru-RU"/>
    </w:rPr>
  </w:style>
  <w:style w:type="character" w:customStyle="1" w:styleId="20">
    <w:name w:val="Заголовок 2 Знак"/>
    <w:basedOn w:val="a0"/>
    <w:link w:val="2"/>
    <w:uiPriority w:val="9"/>
    <w:rsid w:val="00E15172"/>
    <w:rPr>
      <w:rFonts w:asciiTheme="majorHAnsi" w:eastAsiaTheme="majorEastAsia" w:hAnsiTheme="majorHAnsi" w:cstheme="majorBidi"/>
      <w:b/>
      <w:bCs/>
      <w:color w:val="4F81BD" w:themeColor="accent1"/>
      <w:sz w:val="26"/>
      <w:szCs w:val="26"/>
      <w:lang w:eastAsia="ar-SA"/>
    </w:rPr>
  </w:style>
  <w:style w:type="character" w:customStyle="1" w:styleId="30">
    <w:name w:val="Заголовок 3 Знак"/>
    <w:basedOn w:val="a0"/>
    <w:link w:val="3"/>
    <w:uiPriority w:val="9"/>
    <w:semiHidden/>
    <w:rsid w:val="00E15172"/>
    <w:rPr>
      <w:rFonts w:asciiTheme="majorHAnsi" w:eastAsiaTheme="majorEastAsia" w:hAnsiTheme="majorHAnsi" w:cstheme="majorBidi"/>
      <w:b/>
      <w:bCs/>
      <w:color w:val="4F81BD" w:themeColor="accent1"/>
      <w:sz w:val="20"/>
      <w:szCs w:val="20"/>
      <w:lang w:eastAsia="ar-SA"/>
    </w:rPr>
  </w:style>
  <w:style w:type="paragraph" w:styleId="a3">
    <w:name w:val="List Paragraph"/>
    <w:basedOn w:val="a"/>
    <w:uiPriority w:val="34"/>
    <w:qFormat/>
    <w:rsid w:val="00E15172"/>
    <w:pPr>
      <w:ind w:left="720"/>
      <w:contextualSpacing/>
    </w:pPr>
  </w:style>
  <w:style w:type="paragraph" w:styleId="a4">
    <w:name w:val="Balloon Text"/>
    <w:basedOn w:val="a"/>
    <w:link w:val="a5"/>
    <w:uiPriority w:val="99"/>
    <w:semiHidden/>
    <w:unhideWhenUsed/>
    <w:rsid w:val="00AF77EA"/>
    <w:rPr>
      <w:rFonts w:ascii="Tahoma" w:hAnsi="Tahoma" w:cs="Tahoma"/>
      <w:sz w:val="16"/>
      <w:szCs w:val="16"/>
    </w:rPr>
  </w:style>
  <w:style w:type="character" w:customStyle="1" w:styleId="a5">
    <w:name w:val="Текст выноски Знак"/>
    <w:basedOn w:val="a0"/>
    <w:link w:val="a4"/>
    <w:uiPriority w:val="99"/>
    <w:semiHidden/>
    <w:rsid w:val="00AF77EA"/>
    <w:rPr>
      <w:rFonts w:ascii="Tahoma" w:eastAsia="Times New Roman" w:hAnsi="Tahoma" w:cs="Tahoma"/>
      <w:sz w:val="16"/>
      <w:szCs w:val="16"/>
      <w:lang w:eastAsia="ar-SA"/>
    </w:rPr>
  </w:style>
  <w:style w:type="paragraph" w:customStyle="1" w:styleId="125">
    <w:name w:val="Стиль Основной текст с отступом + По ширине Первая строка:  125 с..."/>
    <w:basedOn w:val="a6"/>
    <w:rsid w:val="00E930E2"/>
    <w:pPr>
      <w:spacing w:after="0" w:line="360" w:lineRule="auto"/>
      <w:ind w:left="0" w:firstLine="709"/>
      <w:jc w:val="both"/>
    </w:pPr>
    <w:rPr>
      <w:sz w:val="26"/>
    </w:rPr>
  </w:style>
  <w:style w:type="paragraph" w:styleId="a6">
    <w:name w:val="Body Text Indent"/>
    <w:basedOn w:val="a"/>
    <w:link w:val="a7"/>
    <w:unhideWhenUsed/>
    <w:rsid w:val="00E930E2"/>
    <w:pPr>
      <w:spacing w:after="120"/>
      <w:ind w:left="283"/>
    </w:pPr>
  </w:style>
  <w:style w:type="character" w:customStyle="1" w:styleId="a7">
    <w:name w:val="Основной текст с отступом Знак"/>
    <w:basedOn w:val="a0"/>
    <w:link w:val="a6"/>
    <w:rsid w:val="00E930E2"/>
    <w:rPr>
      <w:rFonts w:ascii="Times New Roman" w:eastAsia="Times New Roman" w:hAnsi="Times New Roman" w:cs="Times New Roman"/>
      <w:sz w:val="20"/>
      <w:szCs w:val="20"/>
      <w:lang w:eastAsia="ar-SA"/>
    </w:rPr>
  </w:style>
  <w:style w:type="paragraph" w:customStyle="1" w:styleId="31">
    <w:name w:val="Основной текст с отступом 31"/>
    <w:basedOn w:val="a"/>
    <w:rsid w:val="00C41C85"/>
    <w:pPr>
      <w:ind w:firstLine="540"/>
      <w:jc w:val="both"/>
    </w:pPr>
    <w:rPr>
      <w:sz w:val="28"/>
    </w:rPr>
  </w:style>
  <w:style w:type="paragraph" w:styleId="21">
    <w:name w:val="Body Text 2"/>
    <w:basedOn w:val="a"/>
    <w:link w:val="22"/>
    <w:rsid w:val="00F77AF4"/>
    <w:pPr>
      <w:spacing w:after="120" w:line="480" w:lineRule="auto"/>
    </w:pPr>
  </w:style>
  <w:style w:type="character" w:customStyle="1" w:styleId="22">
    <w:name w:val="Основной текст 2 Знак"/>
    <w:basedOn w:val="a0"/>
    <w:link w:val="21"/>
    <w:rsid w:val="00F77AF4"/>
    <w:rPr>
      <w:rFonts w:ascii="Times New Roman" w:eastAsia="Times New Roman" w:hAnsi="Times New Roman" w:cs="Times New Roman"/>
      <w:sz w:val="20"/>
      <w:szCs w:val="20"/>
      <w:lang w:eastAsia="ar-SA"/>
    </w:rPr>
  </w:style>
  <w:style w:type="paragraph" w:styleId="a8">
    <w:name w:val="Normal (Web)"/>
    <w:basedOn w:val="a"/>
    <w:uiPriority w:val="99"/>
    <w:rsid w:val="00462C35"/>
    <w:pPr>
      <w:spacing w:before="280" w:after="280"/>
    </w:pPr>
    <w:rPr>
      <w:sz w:val="24"/>
      <w:szCs w:val="24"/>
    </w:rPr>
  </w:style>
  <w:style w:type="paragraph" w:customStyle="1" w:styleId="eb">
    <w:name w:val="Íèæíèé êîëîíòèòóeb"/>
    <w:basedOn w:val="a"/>
    <w:rsid w:val="00D31131"/>
    <w:pPr>
      <w:widowControl w:val="0"/>
      <w:tabs>
        <w:tab w:val="center" w:pos="4536"/>
        <w:tab w:val="right" w:pos="9072"/>
      </w:tabs>
      <w:spacing w:before="60" w:after="60"/>
      <w:ind w:firstLine="709"/>
      <w:jc w:val="both"/>
    </w:pPr>
    <w:rPr>
      <w:sz w:val="24"/>
    </w:rPr>
  </w:style>
  <w:style w:type="paragraph" w:styleId="a9">
    <w:name w:val="header"/>
    <w:basedOn w:val="a"/>
    <w:link w:val="aa"/>
    <w:uiPriority w:val="99"/>
    <w:unhideWhenUsed/>
    <w:rsid w:val="00453CF0"/>
    <w:pPr>
      <w:tabs>
        <w:tab w:val="center" w:pos="4677"/>
        <w:tab w:val="right" w:pos="9355"/>
      </w:tabs>
    </w:pPr>
  </w:style>
  <w:style w:type="character" w:customStyle="1" w:styleId="aa">
    <w:name w:val="Верхний колонтитул Знак"/>
    <w:basedOn w:val="a0"/>
    <w:link w:val="a9"/>
    <w:uiPriority w:val="99"/>
    <w:rsid w:val="00453CF0"/>
    <w:rPr>
      <w:rFonts w:ascii="Times New Roman" w:eastAsia="Times New Roman" w:hAnsi="Times New Roman" w:cs="Times New Roman"/>
      <w:sz w:val="20"/>
      <w:szCs w:val="20"/>
      <w:lang w:eastAsia="ar-SA"/>
    </w:rPr>
  </w:style>
  <w:style w:type="paragraph" w:styleId="ab">
    <w:name w:val="footer"/>
    <w:basedOn w:val="a"/>
    <w:link w:val="ac"/>
    <w:uiPriority w:val="99"/>
    <w:unhideWhenUsed/>
    <w:rsid w:val="00453CF0"/>
    <w:pPr>
      <w:tabs>
        <w:tab w:val="center" w:pos="4677"/>
        <w:tab w:val="right" w:pos="9355"/>
      </w:tabs>
    </w:pPr>
  </w:style>
  <w:style w:type="character" w:customStyle="1" w:styleId="ac">
    <w:name w:val="Нижний колонтитул Знак"/>
    <w:basedOn w:val="a0"/>
    <w:link w:val="ab"/>
    <w:uiPriority w:val="99"/>
    <w:rsid w:val="00453CF0"/>
    <w:rPr>
      <w:rFonts w:ascii="Times New Roman" w:eastAsia="Times New Roman" w:hAnsi="Times New Roman" w:cs="Times New Roman"/>
      <w:sz w:val="20"/>
      <w:szCs w:val="20"/>
      <w:lang w:eastAsia="ar-SA"/>
    </w:rPr>
  </w:style>
  <w:style w:type="paragraph" w:styleId="ad">
    <w:name w:val="TOC Heading"/>
    <w:basedOn w:val="1"/>
    <w:next w:val="a"/>
    <w:uiPriority w:val="39"/>
    <w:unhideWhenUsed/>
    <w:qFormat/>
    <w:rsid w:val="00F856BB"/>
    <w:pPr>
      <w:keepLines/>
      <w:widowControl/>
      <w:tabs>
        <w:tab w:val="clear" w:pos="4440"/>
      </w:tabs>
      <w:spacing w:before="480"/>
      <w:jc w:val="left"/>
      <w:outlineLvl w:val="9"/>
    </w:pPr>
    <w:rPr>
      <w:rFonts w:asciiTheme="majorHAnsi" w:eastAsiaTheme="majorEastAsia" w:hAnsiTheme="majorHAnsi" w:cstheme="majorBidi"/>
      <w:color w:val="365F91" w:themeColor="accent1" w:themeShade="BF"/>
    </w:rPr>
  </w:style>
  <w:style w:type="paragraph" w:styleId="11">
    <w:name w:val="toc 1"/>
    <w:basedOn w:val="a"/>
    <w:next w:val="a"/>
    <w:autoRedefine/>
    <w:uiPriority w:val="39"/>
    <w:unhideWhenUsed/>
    <w:qFormat/>
    <w:rsid w:val="009C43FA"/>
    <w:pPr>
      <w:tabs>
        <w:tab w:val="right" w:leader="dot" w:pos="10195"/>
      </w:tabs>
      <w:jc w:val="both"/>
    </w:pPr>
    <w:rPr>
      <w:b/>
      <w:noProof/>
    </w:rPr>
  </w:style>
  <w:style w:type="paragraph" w:styleId="23">
    <w:name w:val="toc 2"/>
    <w:basedOn w:val="a"/>
    <w:next w:val="a"/>
    <w:autoRedefine/>
    <w:uiPriority w:val="39"/>
    <w:unhideWhenUsed/>
    <w:qFormat/>
    <w:rsid w:val="00EA571C"/>
    <w:pPr>
      <w:tabs>
        <w:tab w:val="right" w:leader="dot" w:pos="10195"/>
      </w:tabs>
    </w:pPr>
    <w:rPr>
      <w:i/>
      <w:noProof/>
    </w:rPr>
  </w:style>
  <w:style w:type="character" w:styleId="ae">
    <w:name w:val="Hyperlink"/>
    <w:basedOn w:val="a0"/>
    <w:uiPriority w:val="99"/>
    <w:unhideWhenUsed/>
    <w:rsid w:val="00F856BB"/>
    <w:rPr>
      <w:color w:val="0000FF" w:themeColor="hyperlink"/>
      <w:u w:val="single"/>
    </w:rPr>
  </w:style>
  <w:style w:type="paragraph" w:styleId="32">
    <w:name w:val="toc 3"/>
    <w:basedOn w:val="a"/>
    <w:next w:val="a"/>
    <w:autoRedefine/>
    <w:uiPriority w:val="39"/>
    <w:unhideWhenUsed/>
    <w:qFormat/>
    <w:rsid w:val="002815C2"/>
    <w:pPr>
      <w:suppressAutoHyphens w:val="0"/>
      <w:spacing w:after="100" w:line="276" w:lineRule="auto"/>
      <w:ind w:left="440"/>
    </w:pPr>
    <w:rPr>
      <w:rFonts w:asciiTheme="minorHAnsi" w:eastAsiaTheme="minorEastAsia" w:hAnsiTheme="minorHAnsi" w:cstheme="minorBidi"/>
      <w:sz w:val="22"/>
      <w:szCs w:val="22"/>
      <w:lang w:eastAsia="ru-RU"/>
    </w:rPr>
  </w:style>
  <w:style w:type="paragraph" w:styleId="af">
    <w:name w:val="Body Text"/>
    <w:basedOn w:val="a"/>
    <w:link w:val="af0"/>
    <w:unhideWhenUsed/>
    <w:rsid w:val="004C3691"/>
    <w:pPr>
      <w:spacing w:after="120"/>
    </w:pPr>
  </w:style>
  <w:style w:type="character" w:customStyle="1" w:styleId="af0">
    <w:name w:val="Основной текст Знак"/>
    <w:basedOn w:val="a0"/>
    <w:link w:val="af"/>
    <w:rsid w:val="004C3691"/>
    <w:rPr>
      <w:rFonts w:ascii="Times New Roman" w:eastAsia="Times New Roman" w:hAnsi="Times New Roman" w:cs="Times New Roman"/>
      <w:sz w:val="20"/>
      <w:szCs w:val="20"/>
      <w:lang w:eastAsia="ar-SA"/>
    </w:rPr>
  </w:style>
  <w:style w:type="paragraph" w:customStyle="1" w:styleId="af1">
    <w:name w:val="Знак Знак Знак Знак Знак Знак Знак Знак Знак Знак Знак Знак Знак"/>
    <w:basedOn w:val="a"/>
    <w:next w:val="a"/>
    <w:semiHidden/>
    <w:rsid w:val="004579AF"/>
    <w:pPr>
      <w:suppressAutoHyphens w:val="0"/>
      <w:spacing w:after="160" w:line="240" w:lineRule="exact"/>
    </w:pPr>
    <w:rPr>
      <w:rFonts w:ascii="Arial" w:hAnsi="Arial" w:cs="Arial"/>
      <w:lang w:val="en-US" w:eastAsia="en-US"/>
    </w:rPr>
  </w:style>
  <w:style w:type="paragraph" w:styleId="33">
    <w:name w:val="Body Text Indent 3"/>
    <w:basedOn w:val="a"/>
    <w:link w:val="34"/>
    <w:uiPriority w:val="99"/>
    <w:unhideWhenUsed/>
    <w:rsid w:val="007000E3"/>
    <w:pPr>
      <w:spacing w:after="120"/>
      <w:ind w:left="283"/>
    </w:pPr>
    <w:rPr>
      <w:sz w:val="16"/>
      <w:szCs w:val="16"/>
    </w:rPr>
  </w:style>
  <w:style w:type="character" w:customStyle="1" w:styleId="34">
    <w:name w:val="Основной текст с отступом 3 Знак"/>
    <w:basedOn w:val="a0"/>
    <w:link w:val="33"/>
    <w:uiPriority w:val="99"/>
    <w:rsid w:val="007000E3"/>
    <w:rPr>
      <w:rFonts w:ascii="Times New Roman" w:eastAsia="Times New Roman" w:hAnsi="Times New Roman" w:cs="Times New Roman"/>
      <w:sz w:val="16"/>
      <w:szCs w:val="16"/>
      <w:lang w:eastAsia="ar-SA"/>
    </w:rPr>
  </w:style>
  <w:style w:type="paragraph" w:customStyle="1" w:styleId="12">
    <w:name w:val="1"/>
    <w:basedOn w:val="a"/>
    <w:next w:val="a"/>
    <w:semiHidden/>
    <w:rsid w:val="006913AB"/>
    <w:pPr>
      <w:suppressAutoHyphens w:val="0"/>
      <w:spacing w:after="160" w:line="240" w:lineRule="exact"/>
    </w:pPr>
    <w:rPr>
      <w:rFonts w:ascii="Arial" w:hAnsi="Arial" w:cs="Arial"/>
      <w:lang w:val="en-US" w:eastAsia="en-US"/>
    </w:rPr>
  </w:style>
  <w:style w:type="paragraph" w:customStyle="1" w:styleId="24">
    <w:name w:val="Знак Знак Знак Знак Знак Знак Знак Знак Знак Знак Знак Знак Знак2"/>
    <w:basedOn w:val="a"/>
    <w:next w:val="a"/>
    <w:semiHidden/>
    <w:rsid w:val="00FA219D"/>
    <w:pPr>
      <w:suppressAutoHyphens w:val="0"/>
      <w:spacing w:after="160" w:line="240" w:lineRule="exact"/>
    </w:pPr>
    <w:rPr>
      <w:rFonts w:ascii="Arial" w:hAnsi="Arial" w:cs="Arial"/>
      <w:lang w:val="en-US" w:eastAsia="en-US"/>
    </w:rPr>
  </w:style>
  <w:style w:type="paragraph" w:customStyle="1" w:styleId="CharCharCharChar">
    <w:name w:val="Char Char Char Char"/>
    <w:basedOn w:val="a"/>
    <w:next w:val="a"/>
    <w:semiHidden/>
    <w:rsid w:val="00020087"/>
    <w:pPr>
      <w:suppressAutoHyphens w:val="0"/>
      <w:spacing w:after="160" w:line="240" w:lineRule="exact"/>
    </w:pPr>
    <w:rPr>
      <w:rFonts w:ascii="Arial" w:hAnsi="Arial" w:cs="Arial"/>
      <w:lang w:val="en-US" w:eastAsia="en-US"/>
    </w:rPr>
  </w:style>
  <w:style w:type="paragraph" w:customStyle="1" w:styleId="13">
    <w:name w:val="Знак Знак Знак Знак Знак Знак Знак Знак Знак Знак Знак Знак Знак1"/>
    <w:basedOn w:val="a"/>
    <w:next w:val="a"/>
    <w:semiHidden/>
    <w:rsid w:val="00174C70"/>
    <w:pPr>
      <w:suppressAutoHyphens w:val="0"/>
      <w:spacing w:after="160" w:line="240" w:lineRule="exact"/>
    </w:pPr>
    <w:rPr>
      <w:rFonts w:ascii="Arial" w:hAnsi="Arial" w:cs="Arial"/>
      <w:lang w:val="en-US" w:eastAsia="en-US"/>
    </w:rPr>
  </w:style>
  <w:style w:type="character" w:styleId="af2">
    <w:name w:val="annotation reference"/>
    <w:rsid w:val="00635BE0"/>
    <w:rPr>
      <w:sz w:val="16"/>
      <w:szCs w:val="16"/>
    </w:rPr>
  </w:style>
  <w:style w:type="paragraph" w:styleId="af3">
    <w:name w:val="annotation text"/>
    <w:basedOn w:val="a"/>
    <w:link w:val="af4"/>
    <w:rsid w:val="00635BE0"/>
    <w:pPr>
      <w:suppressAutoHyphens w:val="0"/>
    </w:pPr>
    <w:rPr>
      <w:lang w:eastAsia="ru-RU"/>
    </w:rPr>
  </w:style>
  <w:style w:type="character" w:customStyle="1" w:styleId="af4">
    <w:name w:val="Текст примечания Знак"/>
    <w:basedOn w:val="a0"/>
    <w:link w:val="af3"/>
    <w:rsid w:val="00635BE0"/>
    <w:rPr>
      <w:rFonts w:ascii="Times New Roman" w:eastAsia="Times New Roman" w:hAnsi="Times New Roman" w:cs="Times New Roman"/>
      <w:sz w:val="20"/>
      <w:szCs w:val="20"/>
      <w:lang w:eastAsia="ru-RU"/>
    </w:rPr>
  </w:style>
  <w:style w:type="table" w:styleId="af5">
    <w:name w:val="Table Grid"/>
    <w:basedOn w:val="a1"/>
    <w:uiPriority w:val="59"/>
    <w:rsid w:val="001A18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
    <w:basedOn w:val="a1"/>
    <w:next w:val="af5"/>
    <w:uiPriority w:val="59"/>
    <w:rsid w:val="00BE0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ee1fbf7edfbe9">
    <w:name w:val="Оceбe1ыfbчf7нedыfbйe9"/>
    <w:uiPriority w:val="99"/>
    <w:rsid w:val="00AC3328"/>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ef1edeee2edeee9f8f0e8f4f2e0e1e7e0f6e0">
    <w:name w:val="Оceсf1нedоeeвe2нedоeeйe9 шf8рf0иe8фf4тf2 аe0бe1зe7аe0цf6аe0"/>
    <w:uiPriority w:val="99"/>
    <w:rsid w:val="00AC3328"/>
    <w:rPr>
      <w:rFonts w:ascii="Times New Roman" w:hAnsi="Times New Roman"/>
      <w:sz w:val="22"/>
      <w:szCs w:val="22"/>
    </w:rPr>
  </w:style>
  <w:style w:type="paragraph" w:styleId="4">
    <w:name w:val="toc 4"/>
    <w:basedOn w:val="a"/>
    <w:next w:val="a"/>
    <w:autoRedefine/>
    <w:uiPriority w:val="39"/>
    <w:unhideWhenUsed/>
    <w:rsid w:val="007C56D9"/>
    <w:pPr>
      <w:suppressAutoHyphens w:val="0"/>
      <w:spacing w:after="100" w:line="276" w:lineRule="auto"/>
      <w:ind w:left="660"/>
    </w:pPr>
    <w:rPr>
      <w:rFonts w:asciiTheme="minorHAnsi" w:eastAsiaTheme="minorEastAsia" w:hAnsiTheme="minorHAnsi" w:cstheme="minorBidi"/>
      <w:sz w:val="22"/>
      <w:szCs w:val="22"/>
      <w:lang w:eastAsia="ru-RU"/>
    </w:rPr>
  </w:style>
  <w:style w:type="paragraph" w:styleId="5">
    <w:name w:val="toc 5"/>
    <w:basedOn w:val="a"/>
    <w:next w:val="a"/>
    <w:autoRedefine/>
    <w:uiPriority w:val="39"/>
    <w:unhideWhenUsed/>
    <w:rsid w:val="007C56D9"/>
    <w:pPr>
      <w:suppressAutoHyphens w:val="0"/>
      <w:spacing w:after="100" w:line="276" w:lineRule="auto"/>
      <w:ind w:left="880"/>
    </w:pPr>
    <w:rPr>
      <w:rFonts w:asciiTheme="minorHAnsi" w:eastAsiaTheme="minorEastAsia" w:hAnsiTheme="minorHAnsi" w:cstheme="minorBidi"/>
      <w:sz w:val="22"/>
      <w:szCs w:val="22"/>
      <w:lang w:eastAsia="ru-RU"/>
    </w:rPr>
  </w:style>
  <w:style w:type="paragraph" w:styleId="6">
    <w:name w:val="toc 6"/>
    <w:basedOn w:val="a"/>
    <w:next w:val="a"/>
    <w:autoRedefine/>
    <w:uiPriority w:val="39"/>
    <w:unhideWhenUsed/>
    <w:rsid w:val="007C56D9"/>
    <w:pPr>
      <w:suppressAutoHyphens w:val="0"/>
      <w:spacing w:after="100" w:line="276" w:lineRule="auto"/>
      <w:ind w:left="1100"/>
    </w:pPr>
    <w:rPr>
      <w:rFonts w:asciiTheme="minorHAnsi" w:eastAsiaTheme="minorEastAsia" w:hAnsiTheme="minorHAnsi" w:cstheme="minorBidi"/>
      <w:sz w:val="22"/>
      <w:szCs w:val="22"/>
      <w:lang w:eastAsia="ru-RU"/>
    </w:rPr>
  </w:style>
  <w:style w:type="paragraph" w:styleId="7">
    <w:name w:val="toc 7"/>
    <w:basedOn w:val="a"/>
    <w:next w:val="a"/>
    <w:autoRedefine/>
    <w:uiPriority w:val="39"/>
    <w:unhideWhenUsed/>
    <w:rsid w:val="007C56D9"/>
    <w:pPr>
      <w:suppressAutoHyphens w:val="0"/>
      <w:spacing w:after="100" w:line="276" w:lineRule="auto"/>
      <w:ind w:left="1320"/>
    </w:pPr>
    <w:rPr>
      <w:rFonts w:asciiTheme="minorHAnsi" w:eastAsiaTheme="minorEastAsia" w:hAnsiTheme="minorHAnsi" w:cstheme="minorBidi"/>
      <w:sz w:val="22"/>
      <w:szCs w:val="22"/>
      <w:lang w:eastAsia="ru-RU"/>
    </w:rPr>
  </w:style>
  <w:style w:type="paragraph" w:styleId="8">
    <w:name w:val="toc 8"/>
    <w:basedOn w:val="a"/>
    <w:next w:val="a"/>
    <w:autoRedefine/>
    <w:uiPriority w:val="39"/>
    <w:unhideWhenUsed/>
    <w:rsid w:val="007C56D9"/>
    <w:pPr>
      <w:suppressAutoHyphens w:val="0"/>
      <w:spacing w:after="100" w:line="276" w:lineRule="auto"/>
      <w:ind w:left="1540"/>
    </w:pPr>
    <w:rPr>
      <w:rFonts w:asciiTheme="minorHAnsi" w:eastAsiaTheme="minorEastAsia" w:hAnsiTheme="minorHAnsi" w:cstheme="minorBidi"/>
      <w:sz w:val="22"/>
      <w:szCs w:val="22"/>
      <w:lang w:eastAsia="ru-RU"/>
    </w:rPr>
  </w:style>
  <w:style w:type="paragraph" w:styleId="9">
    <w:name w:val="toc 9"/>
    <w:basedOn w:val="a"/>
    <w:next w:val="a"/>
    <w:autoRedefine/>
    <w:uiPriority w:val="39"/>
    <w:unhideWhenUsed/>
    <w:rsid w:val="007C56D9"/>
    <w:pPr>
      <w:suppressAutoHyphens w:val="0"/>
      <w:spacing w:after="100" w:line="276" w:lineRule="auto"/>
      <w:ind w:left="1760"/>
    </w:pPr>
    <w:rPr>
      <w:rFonts w:asciiTheme="minorHAnsi" w:eastAsiaTheme="minorEastAsia" w:hAnsiTheme="minorHAnsi" w:cstheme="minorBidi"/>
      <w:sz w:val="22"/>
      <w:szCs w:val="22"/>
      <w:lang w:eastAsia="ru-RU"/>
    </w:rPr>
  </w:style>
  <w:style w:type="character" w:styleId="af6">
    <w:name w:val="page number"/>
    <w:basedOn w:val="a0"/>
    <w:rsid w:val="00C72947"/>
  </w:style>
  <w:style w:type="table" w:customStyle="1" w:styleId="25">
    <w:name w:val="Сетка таблицы2"/>
    <w:basedOn w:val="a1"/>
    <w:next w:val="af5"/>
    <w:uiPriority w:val="59"/>
    <w:rsid w:val="006A28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basedOn w:val="a1"/>
    <w:next w:val="af5"/>
    <w:uiPriority w:val="59"/>
    <w:rsid w:val="00B131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0">
    <w:name w:val="Знак Знак Знак Знак Знак Знак Знак Знак Знак Знак Знак Знак Знак8"/>
    <w:basedOn w:val="a"/>
    <w:next w:val="a"/>
    <w:semiHidden/>
    <w:rsid w:val="0008452E"/>
    <w:pPr>
      <w:suppressAutoHyphens w:val="0"/>
      <w:spacing w:after="160" w:line="240" w:lineRule="exact"/>
    </w:pPr>
    <w:rPr>
      <w:rFonts w:ascii="Arial" w:hAnsi="Arial" w:cs="Arial"/>
      <w:lang w:val="en-US" w:eastAsia="en-US"/>
    </w:rPr>
  </w:style>
  <w:style w:type="table" w:customStyle="1" w:styleId="40">
    <w:name w:val="Сетка таблицы4"/>
    <w:basedOn w:val="a1"/>
    <w:next w:val="af5"/>
    <w:uiPriority w:val="59"/>
    <w:rsid w:val="00FE10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0">
    <w:name w:val="Знак Знак Знак Знак Знак Знак Знак Знак Знак Знак Знак Знак Знак7"/>
    <w:basedOn w:val="a"/>
    <w:next w:val="a"/>
    <w:semiHidden/>
    <w:rsid w:val="002F7E37"/>
    <w:pPr>
      <w:suppressAutoHyphens w:val="0"/>
      <w:spacing w:after="160" w:line="240" w:lineRule="exact"/>
    </w:pPr>
    <w:rPr>
      <w:rFonts w:ascii="Arial" w:hAnsi="Arial" w:cs="Arial"/>
      <w:lang w:val="en-US" w:eastAsia="en-US"/>
    </w:rPr>
  </w:style>
  <w:style w:type="paragraph" w:customStyle="1" w:styleId="60">
    <w:name w:val="Знак Знак Знак Знак Знак Знак Знак Знак Знак Знак Знак Знак Знак6"/>
    <w:basedOn w:val="a"/>
    <w:next w:val="a"/>
    <w:semiHidden/>
    <w:rsid w:val="00070C1A"/>
    <w:pPr>
      <w:suppressAutoHyphens w:val="0"/>
      <w:spacing w:after="160" w:line="240" w:lineRule="exact"/>
    </w:pPr>
    <w:rPr>
      <w:rFonts w:ascii="Arial" w:hAnsi="Arial" w:cs="Arial"/>
      <w:lang w:val="en-US" w:eastAsia="en-US"/>
    </w:rPr>
  </w:style>
  <w:style w:type="table" w:customStyle="1" w:styleId="50">
    <w:name w:val="Сетка таблицы5"/>
    <w:basedOn w:val="a1"/>
    <w:next w:val="af5"/>
    <w:uiPriority w:val="59"/>
    <w:rsid w:val="009377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1">
    <w:name w:val="Знак Знак Знак Знак Знак Знак Знак Знак Знак Знак Знак Знак Знак5"/>
    <w:basedOn w:val="a"/>
    <w:next w:val="a"/>
    <w:semiHidden/>
    <w:rsid w:val="00B267B8"/>
    <w:pPr>
      <w:suppressAutoHyphens w:val="0"/>
      <w:spacing w:after="160" w:line="240" w:lineRule="exact"/>
    </w:pPr>
    <w:rPr>
      <w:rFonts w:ascii="Arial" w:hAnsi="Arial" w:cs="Arial"/>
      <w:lang w:val="en-US" w:eastAsia="en-US"/>
    </w:rPr>
  </w:style>
  <w:style w:type="paragraph" w:customStyle="1" w:styleId="Style2">
    <w:name w:val="Style2"/>
    <w:basedOn w:val="a"/>
    <w:uiPriority w:val="99"/>
    <w:rsid w:val="002159FA"/>
    <w:pPr>
      <w:widowControl w:val="0"/>
      <w:suppressAutoHyphens w:val="0"/>
      <w:autoSpaceDE w:val="0"/>
      <w:autoSpaceDN w:val="0"/>
      <w:adjustRightInd w:val="0"/>
      <w:spacing w:line="298" w:lineRule="exact"/>
      <w:jc w:val="center"/>
    </w:pPr>
    <w:rPr>
      <w:sz w:val="24"/>
      <w:szCs w:val="24"/>
      <w:lang w:eastAsia="ru-RU"/>
    </w:rPr>
  </w:style>
  <w:style w:type="paragraph" w:styleId="af7">
    <w:name w:val="No Spacing"/>
    <w:link w:val="af8"/>
    <w:uiPriority w:val="1"/>
    <w:qFormat/>
    <w:rsid w:val="001C39B5"/>
    <w:pPr>
      <w:spacing w:after="0" w:line="240" w:lineRule="auto"/>
      <w:jc w:val="both"/>
    </w:pPr>
    <w:rPr>
      <w:rFonts w:ascii="Times New Roman" w:eastAsia="Calibri" w:hAnsi="Times New Roman" w:cs="Times New Roman"/>
      <w:sz w:val="28"/>
    </w:rPr>
  </w:style>
  <w:style w:type="character" w:customStyle="1" w:styleId="af8">
    <w:name w:val="Без интервала Знак"/>
    <w:link w:val="af7"/>
    <w:uiPriority w:val="1"/>
    <w:locked/>
    <w:rsid w:val="001C39B5"/>
    <w:rPr>
      <w:rFonts w:ascii="Times New Roman" w:eastAsia="Calibri" w:hAnsi="Times New Roman" w:cs="Times New Roman"/>
      <w:sz w:val="28"/>
    </w:rPr>
  </w:style>
  <w:style w:type="paragraph" w:customStyle="1" w:styleId="41">
    <w:name w:val="Знак Знак Знак Знак Знак Знак Знак Знак Знак Знак Знак Знак Знак4"/>
    <w:basedOn w:val="a"/>
    <w:next w:val="a"/>
    <w:semiHidden/>
    <w:rsid w:val="00902008"/>
    <w:pPr>
      <w:suppressAutoHyphens w:val="0"/>
      <w:spacing w:after="160" w:line="240" w:lineRule="exact"/>
    </w:pPr>
    <w:rPr>
      <w:rFonts w:ascii="Arial" w:hAnsi="Arial" w:cs="Arial"/>
      <w:lang w:val="en-US" w:eastAsia="en-US"/>
    </w:rPr>
  </w:style>
  <w:style w:type="paragraph" w:customStyle="1" w:styleId="36">
    <w:name w:val="Знак Знак Знак Знак Знак Знак Знак Знак Знак Знак Знак Знак Знак3"/>
    <w:basedOn w:val="a"/>
    <w:next w:val="a"/>
    <w:semiHidden/>
    <w:rsid w:val="005637F9"/>
    <w:pPr>
      <w:suppressAutoHyphens w:val="0"/>
      <w:spacing w:after="160" w:line="240" w:lineRule="exact"/>
    </w:pPr>
    <w:rPr>
      <w:rFonts w:ascii="Arial" w:hAnsi="Arial" w:cs="Arial"/>
      <w:lang w:val="en-US" w:eastAsia="en-US"/>
    </w:rPr>
  </w:style>
  <w:style w:type="paragraph" w:customStyle="1" w:styleId="af9">
    <w:name w:val="Знак Знак Знак Знак Знак Знак Знак Знак Знак Знак Знак Знак Знак"/>
    <w:basedOn w:val="a"/>
    <w:next w:val="a"/>
    <w:semiHidden/>
    <w:rsid w:val="00F4298A"/>
    <w:pPr>
      <w:suppressAutoHyphens w:val="0"/>
      <w:spacing w:after="160" w:line="240" w:lineRule="exact"/>
    </w:pPr>
    <w:rPr>
      <w:rFonts w:ascii="Arial" w:hAnsi="Arial" w:cs="Arial"/>
      <w:lang w:val="en-US" w:eastAsia="en-US"/>
    </w:rPr>
  </w:style>
  <w:style w:type="paragraph" w:customStyle="1" w:styleId="NormalANX">
    <w:name w:val="NormalANX"/>
    <w:basedOn w:val="a"/>
    <w:rsid w:val="00533641"/>
    <w:pPr>
      <w:suppressAutoHyphens w:val="0"/>
      <w:spacing w:before="240" w:after="240" w:line="360" w:lineRule="auto"/>
      <w:ind w:firstLine="720"/>
      <w:jc w:val="both"/>
    </w:pPr>
    <w:rPr>
      <w:sz w:val="28"/>
      <w:lang w:eastAsia="ru-RU"/>
    </w:rPr>
  </w:style>
  <w:style w:type="paragraph" w:customStyle="1" w:styleId="afa">
    <w:name w:val="Знак Знак Знак Знак Знак Знак Знак Знак Знак Знак Знак Знак Знак"/>
    <w:basedOn w:val="a"/>
    <w:next w:val="a"/>
    <w:semiHidden/>
    <w:rsid w:val="00B60E87"/>
    <w:pPr>
      <w:suppressAutoHyphens w:val="0"/>
      <w:spacing w:after="160" w:line="240" w:lineRule="exact"/>
    </w:pPr>
    <w:rPr>
      <w:rFonts w:ascii="Arial" w:hAnsi="Arial" w:cs="Arial"/>
      <w:lang w:val="en-US" w:eastAsia="en-US"/>
    </w:rPr>
  </w:style>
  <w:style w:type="paragraph" w:customStyle="1" w:styleId="afb">
    <w:name w:val="Знак Знак Знак Знак Знак Знак Знак Знак Знак Знак Знак Знак Знак"/>
    <w:basedOn w:val="a"/>
    <w:next w:val="a"/>
    <w:semiHidden/>
    <w:rsid w:val="00286441"/>
    <w:pPr>
      <w:suppressAutoHyphens w:val="0"/>
      <w:spacing w:after="160" w:line="240" w:lineRule="exact"/>
    </w:pPr>
    <w:rPr>
      <w:rFonts w:ascii="Arial" w:hAnsi="Arial" w:cs="Arial"/>
      <w:lang w:val="en-US" w:eastAsia="en-US"/>
    </w:rPr>
  </w:style>
  <w:style w:type="paragraph" w:customStyle="1" w:styleId="afc">
    <w:name w:val="Знак Знак Знак Знак Знак Знак Знак Знак Знак Знак Знак Знак Знак"/>
    <w:basedOn w:val="a"/>
    <w:next w:val="a"/>
    <w:semiHidden/>
    <w:rsid w:val="00190B38"/>
    <w:pPr>
      <w:suppressAutoHyphens w:val="0"/>
      <w:spacing w:after="160" w:line="240" w:lineRule="exact"/>
    </w:pPr>
    <w:rPr>
      <w:rFonts w:ascii="Arial" w:hAnsi="Arial" w:cs="Arial"/>
      <w:lang w:val="en-US" w:eastAsia="en-US"/>
    </w:rPr>
  </w:style>
  <w:style w:type="paragraph" w:customStyle="1" w:styleId="afd">
    <w:name w:val="Знак Знак Знак Знак Знак Знак Знак Знак Знак Знак Знак Знак Знак"/>
    <w:basedOn w:val="a"/>
    <w:next w:val="a"/>
    <w:semiHidden/>
    <w:rsid w:val="00B8764E"/>
    <w:pPr>
      <w:suppressAutoHyphens w:val="0"/>
      <w:spacing w:after="160" w:line="240" w:lineRule="exact"/>
    </w:pPr>
    <w:rPr>
      <w:rFonts w:ascii="Arial" w:hAnsi="Arial" w:cs="Arial"/>
      <w:lang w:val="en-US" w:eastAsia="en-US"/>
    </w:rPr>
  </w:style>
  <w:style w:type="paragraph" w:customStyle="1" w:styleId="afe">
    <w:name w:val="Знак Знак Знак Знак Знак Знак Знак Знак Знак Знак Знак Знак Знак"/>
    <w:basedOn w:val="a"/>
    <w:next w:val="a"/>
    <w:semiHidden/>
    <w:rsid w:val="001F4C2E"/>
    <w:pPr>
      <w:suppressAutoHyphens w:val="0"/>
      <w:spacing w:after="160" w:line="240" w:lineRule="exact"/>
    </w:pPr>
    <w:rPr>
      <w:rFonts w:ascii="Arial" w:hAnsi="Arial" w:cs="Arial"/>
      <w:lang w:val="en-US" w:eastAsia="en-US"/>
    </w:rPr>
  </w:style>
  <w:style w:type="paragraph" w:customStyle="1" w:styleId="aff">
    <w:name w:val="Знак Знак Знак Знак Знак Знак Знак Знак Знак Знак Знак Знак Знак"/>
    <w:basedOn w:val="a"/>
    <w:next w:val="a"/>
    <w:semiHidden/>
    <w:rsid w:val="005878AF"/>
    <w:pPr>
      <w:suppressAutoHyphens w:val="0"/>
      <w:spacing w:after="160" w:line="240" w:lineRule="exact"/>
    </w:pPr>
    <w:rPr>
      <w:rFonts w:ascii="Arial" w:hAnsi="Arial" w:cs="Arial"/>
      <w:lang w:val="en-US" w:eastAsia="en-US"/>
    </w:rPr>
  </w:style>
  <w:style w:type="character" w:customStyle="1" w:styleId="FontStyle11">
    <w:name w:val="Font Style11"/>
    <w:uiPriority w:val="99"/>
    <w:rsid w:val="00602FF4"/>
    <w:rPr>
      <w:rFonts w:ascii="Times New Roman" w:hAnsi="Times New Roman" w:cs="Times New Roman"/>
      <w:sz w:val="28"/>
      <w:szCs w:val="28"/>
    </w:rPr>
  </w:style>
  <w:style w:type="paragraph" w:customStyle="1" w:styleId="aff0">
    <w:name w:val="Знак Знак Знак Знак Знак Знак Знак Знак Знак Знак Знак Знак Знак"/>
    <w:basedOn w:val="a"/>
    <w:next w:val="a"/>
    <w:semiHidden/>
    <w:rsid w:val="00B77BE9"/>
    <w:pPr>
      <w:suppressAutoHyphens w:val="0"/>
      <w:spacing w:after="160" w:line="240" w:lineRule="exact"/>
    </w:pPr>
    <w:rPr>
      <w:rFonts w:ascii="Arial" w:hAnsi="Arial" w:cs="Arial"/>
      <w:lang w:val="en-US" w:eastAsia="en-US"/>
    </w:rPr>
  </w:style>
  <w:style w:type="paragraph" w:customStyle="1" w:styleId="aff1">
    <w:name w:val="Знак Знак Знак Знак Знак Знак Знак Знак Знак Знак Знак Знак Знак"/>
    <w:basedOn w:val="a"/>
    <w:next w:val="a"/>
    <w:semiHidden/>
    <w:rsid w:val="00C937B5"/>
    <w:pPr>
      <w:suppressAutoHyphens w:val="0"/>
      <w:spacing w:after="160" w:line="240" w:lineRule="exact"/>
    </w:pPr>
    <w:rPr>
      <w:rFonts w:ascii="Arial" w:hAnsi="Arial"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7384">
      <w:bodyDiv w:val="1"/>
      <w:marLeft w:val="0"/>
      <w:marRight w:val="0"/>
      <w:marTop w:val="0"/>
      <w:marBottom w:val="0"/>
      <w:divBdr>
        <w:top w:val="none" w:sz="0" w:space="0" w:color="auto"/>
        <w:left w:val="none" w:sz="0" w:space="0" w:color="auto"/>
        <w:bottom w:val="none" w:sz="0" w:space="0" w:color="auto"/>
        <w:right w:val="none" w:sz="0" w:space="0" w:color="auto"/>
      </w:divBdr>
    </w:div>
    <w:div w:id="52698843">
      <w:bodyDiv w:val="1"/>
      <w:marLeft w:val="0"/>
      <w:marRight w:val="0"/>
      <w:marTop w:val="0"/>
      <w:marBottom w:val="0"/>
      <w:divBdr>
        <w:top w:val="none" w:sz="0" w:space="0" w:color="auto"/>
        <w:left w:val="none" w:sz="0" w:space="0" w:color="auto"/>
        <w:bottom w:val="none" w:sz="0" w:space="0" w:color="auto"/>
        <w:right w:val="none" w:sz="0" w:space="0" w:color="auto"/>
      </w:divBdr>
    </w:div>
    <w:div w:id="76220533">
      <w:bodyDiv w:val="1"/>
      <w:marLeft w:val="0"/>
      <w:marRight w:val="0"/>
      <w:marTop w:val="0"/>
      <w:marBottom w:val="0"/>
      <w:divBdr>
        <w:top w:val="none" w:sz="0" w:space="0" w:color="auto"/>
        <w:left w:val="none" w:sz="0" w:space="0" w:color="auto"/>
        <w:bottom w:val="none" w:sz="0" w:space="0" w:color="auto"/>
        <w:right w:val="none" w:sz="0" w:space="0" w:color="auto"/>
      </w:divBdr>
    </w:div>
    <w:div w:id="97145465">
      <w:bodyDiv w:val="1"/>
      <w:marLeft w:val="0"/>
      <w:marRight w:val="0"/>
      <w:marTop w:val="0"/>
      <w:marBottom w:val="0"/>
      <w:divBdr>
        <w:top w:val="none" w:sz="0" w:space="0" w:color="auto"/>
        <w:left w:val="none" w:sz="0" w:space="0" w:color="auto"/>
        <w:bottom w:val="none" w:sz="0" w:space="0" w:color="auto"/>
        <w:right w:val="none" w:sz="0" w:space="0" w:color="auto"/>
      </w:divBdr>
    </w:div>
    <w:div w:id="98452727">
      <w:bodyDiv w:val="1"/>
      <w:marLeft w:val="0"/>
      <w:marRight w:val="0"/>
      <w:marTop w:val="0"/>
      <w:marBottom w:val="0"/>
      <w:divBdr>
        <w:top w:val="none" w:sz="0" w:space="0" w:color="auto"/>
        <w:left w:val="none" w:sz="0" w:space="0" w:color="auto"/>
        <w:bottom w:val="none" w:sz="0" w:space="0" w:color="auto"/>
        <w:right w:val="none" w:sz="0" w:space="0" w:color="auto"/>
      </w:divBdr>
    </w:div>
    <w:div w:id="99420940">
      <w:bodyDiv w:val="1"/>
      <w:marLeft w:val="0"/>
      <w:marRight w:val="0"/>
      <w:marTop w:val="0"/>
      <w:marBottom w:val="0"/>
      <w:divBdr>
        <w:top w:val="none" w:sz="0" w:space="0" w:color="auto"/>
        <w:left w:val="none" w:sz="0" w:space="0" w:color="auto"/>
        <w:bottom w:val="none" w:sz="0" w:space="0" w:color="auto"/>
        <w:right w:val="none" w:sz="0" w:space="0" w:color="auto"/>
      </w:divBdr>
    </w:div>
    <w:div w:id="113445527">
      <w:bodyDiv w:val="1"/>
      <w:marLeft w:val="0"/>
      <w:marRight w:val="0"/>
      <w:marTop w:val="0"/>
      <w:marBottom w:val="0"/>
      <w:divBdr>
        <w:top w:val="none" w:sz="0" w:space="0" w:color="auto"/>
        <w:left w:val="none" w:sz="0" w:space="0" w:color="auto"/>
        <w:bottom w:val="none" w:sz="0" w:space="0" w:color="auto"/>
        <w:right w:val="none" w:sz="0" w:space="0" w:color="auto"/>
      </w:divBdr>
    </w:div>
    <w:div w:id="122431488">
      <w:bodyDiv w:val="1"/>
      <w:marLeft w:val="0"/>
      <w:marRight w:val="0"/>
      <w:marTop w:val="0"/>
      <w:marBottom w:val="0"/>
      <w:divBdr>
        <w:top w:val="none" w:sz="0" w:space="0" w:color="auto"/>
        <w:left w:val="none" w:sz="0" w:space="0" w:color="auto"/>
        <w:bottom w:val="none" w:sz="0" w:space="0" w:color="auto"/>
        <w:right w:val="none" w:sz="0" w:space="0" w:color="auto"/>
      </w:divBdr>
    </w:div>
    <w:div w:id="150146427">
      <w:bodyDiv w:val="1"/>
      <w:marLeft w:val="0"/>
      <w:marRight w:val="0"/>
      <w:marTop w:val="0"/>
      <w:marBottom w:val="0"/>
      <w:divBdr>
        <w:top w:val="none" w:sz="0" w:space="0" w:color="auto"/>
        <w:left w:val="none" w:sz="0" w:space="0" w:color="auto"/>
        <w:bottom w:val="none" w:sz="0" w:space="0" w:color="auto"/>
        <w:right w:val="none" w:sz="0" w:space="0" w:color="auto"/>
      </w:divBdr>
    </w:div>
    <w:div w:id="150290715">
      <w:bodyDiv w:val="1"/>
      <w:marLeft w:val="0"/>
      <w:marRight w:val="0"/>
      <w:marTop w:val="0"/>
      <w:marBottom w:val="0"/>
      <w:divBdr>
        <w:top w:val="none" w:sz="0" w:space="0" w:color="auto"/>
        <w:left w:val="none" w:sz="0" w:space="0" w:color="auto"/>
        <w:bottom w:val="none" w:sz="0" w:space="0" w:color="auto"/>
        <w:right w:val="none" w:sz="0" w:space="0" w:color="auto"/>
      </w:divBdr>
    </w:div>
    <w:div w:id="186607747">
      <w:bodyDiv w:val="1"/>
      <w:marLeft w:val="0"/>
      <w:marRight w:val="0"/>
      <w:marTop w:val="0"/>
      <w:marBottom w:val="0"/>
      <w:divBdr>
        <w:top w:val="none" w:sz="0" w:space="0" w:color="auto"/>
        <w:left w:val="none" w:sz="0" w:space="0" w:color="auto"/>
        <w:bottom w:val="none" w:sz="0" w:space="0" w:color="auto"/>
        <w:right w:val="none" w:sz="0" w:space="0" w:color="auto"/>
      </w:divBdr>
    </w:div>
    <w:div w:id="196744006">
      <w:bodyDiv w:val="1"/>
      <w:marLeft w:val="0"/>
      <w:marRight w:val="0"/>
      <w:marTop w:val="0"/>
      <w:marBottom w:val="0"/>
      <w:divBdr>
        <w:top w:val="none" w:sz="0" w:space="0" w:color="auto"/>
        <w:left w:val="none" w:sz="0" w:space="0" w:color="auto"/>
        <w:bottom w:val="none" w:sz="0" w:space="0" w:color="auto"/>
        <w:right w:val="none" w:sz="0" w:space="0" w:color="auto"/>
      </w:divBdr>
    </w:div>
    <w:div w:id="202134511">
      <w:bodyDiv w:val="1"/>
      <w:marLeft w:val="0"/>
      <w:marRight w:val="0"/>
      <w:marTop w:val="0"/>
      <w:marBottom w:val="0"/>
      <w:divBdr>
        <w:top w:val="none" w:sz="0" w:space="0" w:color="auto"/>
        <w:left w:val="none" w:sz="0" w:space="0" w:color="auto"/>
        <w:bottom w:val="none" w:sz="0" w:space="0" w:color="auto"/>
        <w:right w:val="none" w:sz="0" w:space="0" w:color="auto"/>
      </w:divBdr>
    </w:div>
    <w:div w:id="202910013">
      <w:bodyDiv w:val="1"/>
      <w:marLeft w:val="0"/>
      <w:marRight w:val="0"/>
      <w:marTop w:val="0"/>
      <w:marBottom w:val="0"/>
      <w:divBdr>
        <w:top w:val="none" w:sz="0" w:space="0" w:color="auto"/>
        <w:left w:val="none" w:sz="0" w:space="0" w:color="auto"/>
        <w:bottom w:val="none" w:sz="0" w:space="0" w:color="auto"/>
        <w:right w:val="none" w:sz="0" w:space="0" w:color="auto"/>
      </w:divBdr>
    </w:div>
    <w:div w:id="224344119">
      <w:bodyDiv w:val="1"/>
      <w:marLeft w:val="0"/>
      <w:marRight w:val="0"/>
      <w:marTop w:val="0"/>
      <w:marBottom w:val="0"/>
      <w:divBdr>
        <w:top w:val="none" w:sz="0" w:space="0" w:color="auto"/>
        <w:left w:val="none" w:sz="0" w:space="0" w:color="auto"/>
        <w:bottom w:val="none" w:sz="0" w:space="0" w:color="auto"/>
        <w:right w:val="none" w:sz="0" w:space="0" w:color="auto"/>
      </w:divBdr>
    </w:div>
    <w:div w:id="240912274">
      <w:bodyDiv w:val="1"/>
      <w:marLeft w:val="0"/>
      <w:marRight w:val="0"/>
      <w:marTop w:val="0"/>
      <w:marBottom w:val="0"/>
      <w:divBdr>
        <w:top w:val="none" w:sz="0" w:space="0" w:color="auto"/>
        <w:left w:val="none" w:sz="0" w:space="0" w:color="auto"/>
        <w:bottom w:val="none" w:sz="0" w:space="0" w:color="auto"/>
        <w:right w:val="none" w:sz="0" w:space="0" w:color="auto"/>
      </w:divBdr>
    </w:div>
    <w:div w:id="245042745">
      <w:bodyDiv w:val="1"/>
      <w:marLeft w:val="0"/>
      <w:marRight w:val="0"/>
      <w:marTop w:val="0"/>
      <w:marBottom w:val="0"/>
      <w:divBdr>
        <w:top w:val="none" w:sz="0" w:space="0" w:color="auto"/>
        <w:left w:val="none" w:sz="0" w:space="0" w:color="auto"/>
        <w:bottom w:val="none" w:sz="0" w:space="0" w:color="auto"/>
        <w:right w:val="none" w:sz="0" w:space="0" w:color="auto"/>
      </w:divBdr>
    </w:div>
    <w:div w:id="254289259">
      <w:bodyDiv w:val="1"/>
      <w:marLeft w:val="0"/>
      <w:marRight w:val="0"/>
      <w:marTop w:val="0"/>
      <w:marBottom w:val="0"/>
      <w:divBdr>
        <w:top w:val="none" w:sz="0" w:space="0" w:color="auto"/>
        <w:left w:val="none" w:sz="0" w:space="0" w:color="auto"/>
        <w:bottom w:val="none" w:sz="0" w:space="0" w:color="auto"/>
        <w:right w:val="none" w:sz="0" w:space="0" w:color="auto"/>
      </w:divBdr>
    </w:div>
    <w:div w:id="283315891">
      <w:bodyDiv w:val="1"/>
      <w:marLeft w:val="0"/>
      <w:marRight w:val="0"/>
      <w:marTop w:val="0"/>
      <w:marBottom w:val="0"/>
      <w:divBdr>
        <w:top w:val="none" w:sz="0" w:space="0" w:color="auto"/>
        <w:left w:val="none" w:sz="0" w:space="0" w:color="auto"/>
        <w:bottom w:val="none" w:sz="0" w:space="0" w:color="auto"/>
        <w:right w:val="none" w:sz="0" w:space="0" w:color="auto"/>
      </w:divBdr>
    </w:div>
    <w:div w:id="289046352">
      <w:bodyDiv w:val="1"/>
      <w:marLeft w:val="0"/>
      <w:marRight w:val="0"/>
      <w:marTop w:val="0"/>
      <w:marBottom w:val="0"/>
      <w:divBdr>
        <w:top w:val="none" w:sz="0" w:space="0" w:color="auto"/>
        <w:left w:val="none" w:sz="0" w:space="0" w:color="auto"/>
        <w:bottom w:val="none" w:sz="0" w:space="0" w:color="auto"/>
        <w:right w:val="none" w:sz="0" w:space="0" w:color="auto"/>
      </w:divBdr>
    </w:div>
    <w:div w:id="308098522">
      <w:bodyDiv w:val="1"/>
      <w:marLeft w:val="0"/>
      <w:marRight w:val="0"/>
      <w:marTop w:val="0"/>
      <w:marBottom w:val="0"/>
      <w:divBdr>
        <w:top w:val="none" w:sz="0" w:space="0" w:color="auto"/>
        <w:left w:val="none" w:sz="0" w:space="0" w:color="auto"/>
        <w:bottom w:val="none" w:sz="0" w:space="0" w:color="auto"/>
        <w:right w:val="none" w:sz="0" w:space="0" w:color="auto"/>
      </w:divBdr>
    </w:div>
    <w:div w:id="308636145">
      <w:bodyDiv w:val="1"/>
      <w:marLeft w:val="0"/>
      <w:marRight w:val="0"/>
      <w:marTop w:val="0"/>
      <w:marBottom w:val="0"/>
      <w:divBdr>
        <w:top w:val="none" w:sz="0" w:space="0" w:color="auto"/>
        <w:left w:val="none" w:sz="0" w:space="0" w:color="auto"/>
        <w:bottom w:val="none" w:sz="0" w:space="0" w:color="auto"/>
        <w:right w:val="none" w:sz="0" w:space="0" w:color="auto"/>
      </w:divBdr>
    </w:div>
    <w:div w:id="308754661">
      <w:bodyDiv w:val="1"/>
      <w:marLeft w:val="0"/>
      <w:marRight w:val="0"/>
      <w:marTop w:val="0"/>
      <w:marBottom w:val="0"/>
      <w:divBdr>
        <w:top w:val="none" w:sz="0" w:space="0" w:color="auto"/>
        <w:left w:val="none" w:sz="0" w:space="0" w:color="auto"/>
        <w:bottom w:val="none" w:sz="0" w:space="0" w:color="auto"/>
        <w:right w:val="none" w:sz="0" w:space="0" w:color="auto"/>
      </w:divBdr>
    </w:div>
    <w:div w:id="315305207">
      <w:bodyDiv w:val="1"/>
      <w:marLeft w:val="0"/>
      <w:marRight w:val="0"/>
      <w:marTop w:val="0"/>
      <w:marBottom w:val="0"/>
      <w:divBdr>
        <w:top w:val="none" w:sz="0" w:space="0" w:color="auto"/>
        <w:left w:val="none" w:sz="0" w:space="0" w:color="auto"/>
        <w:bottom w:val="none" w:sz="0" w:space="0" w:color="auto"/>
        <w:right w:val="none" w:sz="0" w:space="0" w:color="auto"/>
      </w:divBdr>
    </w:div>
    <w:div w:id="315647803">
      <w:bodyDiv w:val="1"/>
      <w:marLeft w:val="0"/>
      <w:marRight w:val="0"/>
      <w:marTop w:val="0"/>
      <w:marBottom w:val="0"/>
      <w:divBdr>
        <w:top w:val="none" w:sz="0" w:space="0" w:color="auto"/>
        <w:left w:val="none" w:sz="0" w:space="0" w:color="auto"/>
        <w:bottom w:val="none" w:sz="0" w:space="0" w:color="auto"/>
        <w:right w:val="none" w:sz="0" w:space="0" w:color="auto"/>
      </w:divBdr>
    </w:div>
    <w:div w:id="321085045">
      <w:bodyDiv w:val="1"/>
      <w:marLeft w:val="0"/>
      <w:marRight w:val="0"/>
      <w:marTop w:val="0"/>
      <w:marBottom w:val="0"/>
      <w:divBdr>
        <w:top w:val="none" w:sz="0" w:space="0" w:color="auto"/>
        <w:left w:val="none" w:sz="0" w:space="0" w:color="auto"/>
        <w:bottom w:val="none" w:sz="0" w:space="0" w:color="auto"/>
        <w:right w:val="none" w:sz="0" w:space="0" w:color="auto"/>
      </w:divBdr>
    </w:div>
    <w:div w:id="325282050">
      <w:bodyDiv w:val="1"/>
      <w:marLeft w:val="0"/>
      <w:marRight w:val="0"/>
      <w:marTop w:val="0"/>
      <w:marBottom w:val="0"/>
      <w:divBdr>
        <w:top w:val="none" w:sz="0" w:space="0" w:color="auto"/>
        <w:left w:val="none" w:sz="0" w:space="0" w:color="auto"/>
        <w:bottom w:val="none" w:sz="0" w:space="0" w:color="auto"/>
        <w:right w:val="none" w:sz="0" w:space="0" w:color="auto"/>
      </w:divBdr>
    </w:div>
    <w:div w:id="353699304">
      <w:bodyDiv w:val="1"/>
      <w:marLeft w:val="0"/>
      <w:marRight w:val="0"/>
      <w:marTop w:val="0"/>
      <w:marBottom w:val="0"/>
      <w:divBdr>
        <w:top w:val="none" w:sz="0" w:space="0" w:color="auto"/>
        <w:left w:val="none" w:sz="0" w:space="0" w:color="auto"/>
        <w:bottom w:val="none" w:sz="0" w:space="0" w:color="auto"/>
        <w:right w:val="none" w:sz="0" w:space="0" w:color="auto"/>
      </w:divBdr>
    </w:div>
    <w:div w:id="366875118">
      <w:bodyDiv w:val="1"/>
      <w:marLeft w:val="0"/>
      <w:marRight w:val="0"/>
      <w:marTop w:val="0"/>
      <w:marBottom w:val="0"/>
      <w:divBdr>
        <w:top w:val="none" w:sz="0" w:space="0" w:color="auto"/>
        <w:left w:val="none" w:sz="0" w:space="0" w:color="auto"/>
        <w:bottom w:val="none" w:sz="0" w:space="0" w:color="auto"/>
        <w:right w:val="none" w:sz="0" w:space="0" w:color="auto"/>
      </w:divBdr>
    </w:div>
    <w:div w:id="370543580">
      <w:bodyDiv w:val="1"/>
      <w:marLeft w:val="0"/>
      <w:marRight w:val="0"/>
      <w:marTop w:val="0"/>
      <w:marBottom w:val="0"/>
      <w:divBdr>
        <w:top w:val="none" w:sz="0" w:space="0" w:color="auto"/>
        <w:left w:val="none" w:sz="0" w:space="0" w:color="auto"/>
        <w:bottom w:val="none" w:sz="0" w:space="0" w:color="auto"/>
        <w:right w:val="none" w:sz="0" w:space="0" w:color="auto"/>
      </w:divBdr>
    </w:div>
    <w:div w:id="392168964">
      <w:bodyDiv w:val="1"/>
      <w:marLeft w:val="0"/>
      <w:marRight w:val="0"/>
      <w:marTop w:val="0"/>
      <w:marBottom w:val="0"/>
      <w:divBdr>
        <w:top w:val="none" w:sz="0" w:space="0" w:color="auto"/>
        <w:left w:val="none" w:sz="0" w:space="0" w:color="auto"/>
        <w:bottom w:val="none" w:sz="0" w:space="0" w:color="auto"/>
        <w:right w:val="none" w:sz="0" w:space="0" w:color="auto"/>
      </w:divBdr>
    </w:div>
    <w:div w:id="397167504">
      <w:bodyDiv w:val="1"/>
      <w:marLeft w:val="0"/>
      <w:marRight w:val="0"/>
      <w:marTop w:val="0"/>
      <w:marBottom w:val="0"/>
      <w:divBdr>
        <w:top w:val="none" w:sz="0" w:space="0" w:color="auto"/>
        <w:left w:val="none" w:sz="0" w:space="0" w:color="auto"/>
        <w:bottom w:val="none" w:sz="0" w:space="0" w:color="auto"/>
        <w:right w:val="none" w:sz="0" w:space="0" w:color="auto"/>
      </w:divBdr>
    </w:div>
    <w:div w:id="398745177">
      <w:bodyDiv w:val="1"/>
      <w:marLeft w:val="0"/>
      <w:marRight w:val="0"/>
      <w:marTop w:val="0"/>
      <w:marBottom w:val="0"/>
      <w:divBdr>
        <w:top w:val="none" w:sz="0" w:space="0" w:color="auto"/>
        <w:left w:val="none" w:sz="0" w:space="0" w:color="auto"/>
        <w:bottom w:val="none" w:sz="0" w:space="0" w:color="auto"/>
        <w:right w:val="none" w:sz="0" w:space="0" w:color="auto"/>
      </w:divBdr>
    </w:div>
    <w:div w:id="406464538">
      <w:bodyDiv w:val="1"/>
      <w:marLeft w:val="0"/>
      <w:marRight w:val="0"/>
      <w:marTop w:val="0"/>
      <w:marBottom w:val="0"/>
      <w:divBdr>
        <w:top w:val="none" w:sz="0" w:space="0" w:color="auto"/>
        <w:left w:val="none" w:sz="0" w:space="0" w:color="auto"/>
        <w:bottom w:val="none" w:sz="0" w:space="0" w:color="auto"/>
        <w:right w:val="none" w:sz="0" w:space="0" w:color="auto"/>
      </w:divBdr>
    </w:div>
    <w:div w:id="418867778">
      <w:bodyDiv w:val="1"/>
      <w:marLeft w:val="0"/>
      <w:marRight w:val="0"/>
      <w:marTop w:val="0"/>
      <w:marBottom w:val="0"/>
      <w:divBdr>
        <w:top w:val="none" w:sz="0" w:space="0" w:color="auto"/>
        <w:left w:val="none" w:sz="0" w:space="0" w:color="auto"/>
        <w:bottom w:val="none" w:sz="0" w:space="0" w:color="auto"/>
        <w:right w:val="none" w:sz="0" w:space="0" w:color="auto"/>
      </w:divBdr>
    </w:div>
    <w:div w:id="438917954">
      <w:bodyDiv w:val="1"/>
      <w:marLeft w:val="0"/>
      <w:marRight w:val="0"/>
      <w:marTop w:val="0"/>
      <w:marBottom w:val="0"/>
      <w:divBdr>
        <w:top w:val="none" w:sz="0" w:space="0" w:color="auto"/>
        <w:left w:val="none" w:sz="0" w:space="0" w:color="auto"/>
        <w:bottom w:val="none" w:sz="0" w:space="0" w:color="auto"/>
        <w:right w:val="none" w:sz="0" w:space="0" w:color="auto"/>
      </w:divBdr>
    </w:div>
    <w:div w:id="482740848">
      <w:bodyDiv w:val="1"/>
      <w:marLeft w:val="0"/>
      <w:marRight w:val="0"/>
      <w:marTop w:val="0"/>
      <w:marBottom w:val="0"/>
      <w:divBdr>
        <w:top w:val="none" w:sz="0" w:space="0" w:color="auto"/>
        <w:left w:val="none" w:sz="0" w:space="0" w:color="auto"/>
        <w:bottom w:val="none" w:sz="0" w:space="0" w:color="auto"/>
        <w:right w:val="none" w:sz="0" w:space="0" w:color="auto"/>
      </w:divBdr>
    </w:div>
    <w:div w:id="500698727">
      <w:bodyDiv w:val="1"/>
      <w:marLeft w:val="0"/>
      <w:marRight w:val="0"/>
      <w:marTop w:val="0"/>
      <w:marBottom w:val="0"/>
      <w:divBdr>
        <w:top w:val="none" w:sz="0" w:space="0" w:color="auto"/>
        <w:left w:val="none" w:sz="0" w:space="0" w:color="auto"/>
        <w:bottom w:val="none" w:sz="0" w:space="0" w:color="auto"/>
        <w:right w:val="none" w:sz="0" w:space="0" w:color="auto"/>
      </w:divBdr>
    </w:div>
    <w:div w:id="543643392">
      <w:bodyDiv w:val="1"/>
      <w:marLeft w:val="0"/>
      <w:marRight w:val="0"/>
      <w:marTop w:val="0"/>
      <w:marBottom w:val="0"/>
      <w:divBdr>
        <w:top w:val="none" w:sz="0" w:space="0" w:color="auto"/>
        <w:left w:val="none" w:sz="0" w:space="0" w:color="auto"/>
        <w:bottom w:val="none" w:sz="0" w:space="0" w:color="auto"/>
        <w:right w:val="none" w:sz="0" w:space="0" w:color="auto"/>
      </w:divBdr>
    </w:div>
    <w:div w:id="548032731">
      <w:bodyDiv w:val="1"/>
      <w:marLeft w:val="0"/>
      <w:marRight w:val="0"/>
      <w:marTop w:val="0"/>
      <w:marBottom w:val="0"/>
      <w:divBdr>
        <w:top w:val="none" w:sz="0" w:space="0" w:color="auto"/>
        <w:left w:val="none" w:sz="0" w:space="0" w:color="auto"/>
        <w:bottom w:val="none" w:sz="0" w:space="0" w:color="auto"/>
        <w:right w:val="none" w:sz="0" w:space="0" w:color="auto"/>
      </w:divBdr>
    </w:div>
    <w:div w:id="571431300">
      <w:bodyDiv w:val="1"/>
      <w:marLeft w:val="0"/>
      <w:marRight w:val="0"/>
      <w:marTop w:val="0"/>
      <w:marBottom w:val="0"/>
      <w:divBdr>
        <w:top w:val="none" w:sz="0" w:space="0" w:color="auto"/>
        <w:left w:val="none" w:sz="0" w:space="0" w:color="auto"/>
        <w:bottom w:val="none" w:sz="0" w:space="0" w:color="auto"/>
        <w:right w:val="none" w:sz="0" w:space="0" w:color="auto"/>
      </w:divBdr>
    </w:div>
    <w:div w:id="592393347">
      <w:bodyDiv w:val="1"/>
      <w:marLeft w:val="0"/>
      <w:marRight w:val="0"/>
      <w:marTop w:val="0"/>
      <w:marBottom w:val="0"/>
      <w:divBdr>
        <w:top w:val="none" w:sz="0" w:space="0" w:color="auto"/>
        <w:left w:val="none" w:sz="0" w:space="0" w:color="auto"/>
        <w:bottom w:val="none" w:sz="0" w:space="0" w:color="auto"/>
        <w:right w:val="none" w:sz="0" w:space="0" w:color="auto"/>
      </w:divBdr>
    </w:div>
    <w:div w:id="593562249">
      <w:bodyDiv w:val="1"/>
      <w:marLeft w:val="0"/>
      <w:marRight w:val="0"/>
      <w:marTop w:val="0"/>
      <w:marBottom w:val="0"/>
      <w:divBdr>
        <w:top w:val="none" w:sz="0" w:space="0" w:color="auto"/>
        <w:left w:val="none" w:sz="0" w:space="0" w:color="auto"/>
        <w:bottom w:val="none" w:sz="0" w:space="0" w:color="auto"/>
        <w:right w:val="none" w:sz="0" w:space="0" w:color="auto"/>
      </w:divBdr>
    </w:div>
    <w:div w:id="605507268">
      <w:bodyDiv w:val="1"/>
      <w:marLeft w:val="0"/>
      <w:marRight w:val="0"/>
      <w:marTop w:val="0"/>
      <w:marBottom w:val="0"/>
      <w:divBdr>
        <w:top w:val="none" w:sz="0" w:space="0" w:color="auto"/>
        <w:left w:val="none" w:sz="0" w:space="0" w:color="auto"/>
        <w:bottom w:val="none" w:sz="0" w:space="0" w:color="auto"/>
        <w:right w:val="none" w:sz="0" w:space="0" w:color="auto"/>
      </w:divBdr>
    </w:div>
    <w:div w:id="614334747">
      <w:bodyDiv w:val="1"/>
      <w:marLeft w:val="0"/>
      <w:marRight w:val="0"/>
      <w:marTop w:val="0"/>
      <w:marBottom w:val="0"/>
      <w:divBdr>
        <w:top w:val="none" w:sz="0" w:space="0" w:color="auto"/>
        <w:left w:val="none" w:sz="0" w:space="0" w:color="auto"/>
        <w:bottom w:val="none" w:sz="0" w:space="0" w:color="auto"/>
        <w:right w:val="none" w:sz="0" w:space="0" w:color="auto"/>
      </w:divBdr>
    </w:div>
    <w:div w:id="641665133">
      <w:bodyDiv w:val="1"/>
      <w:marLeft w:val="0"/>
      <w:marRight w:val="0"/>
      <w:marTop w:val="0"/>
      <w:marBottom w:val="0"/>
      <w:divBdr>
        <w:top w:val="none" w:sz="0" w:space="0" w:color="auto"/>
        <w:left w:val="none" w:sz="0" w:space="0" w:color="auto"/>
        <w:bottom w:val="none" w:sz="0" w:space="0" w:color="auto"/>
        <w:right w:val="none" w:sz="0" w:space="0" w:color="auto"/>
      </w:divBdr>
    </w:div>
    <w:div w:id="647591627">
      <w:bodyDiv w:val="1"/>
      <w:marLeft w:val="0"/>
      <w:marRight w:val="0"/>
      <w:marTop w:val="0"/>
      <w:marBottom w:val="0"/>
      <w:divBdr>
        <w:top w:val="none" w:sz="0" w:space="0" w:color="auto"/>
        <w:left w:val="none" w:sz="0" w:space="0" w:color="auto"/>
        <w:bottom w:val="none" w:sz="0" w:space="0" w:color="auto"/>
        <w:right w:val="none" w:sz="0" w:space="0" w:color="auto"/>
      </w:divBdr>
    </w:div>
    <w:div w:id="659894121">
      <w:bodyDiv w:val="1"/>
      <w:marLeft w:val="0"/>
      <w:marRight w:val="0"/>
      <w:marTop w:val="0"/>
      <w:marBottom w:val="0"/>
      <w:divBdr>
        <w:top w:val="none" w:sz="0" w:space="0" w:color="auto"/>
        <w:left w:val="none" w:sz="0" w:space="0" w:color="auto"/>
        <w:bottom w:val="none" w:sz="0" w:space="0" w:color="auto"/>
        <w:right w:val="none" w:sz="0" w:space="0" w:color="auto"/>
      </w:divBdr>
    </w:div>
    <w:div w:id="693074234">
      <w:bodyDiv w:val="1"/>
      <w:marLeft w:val="0"/>
      <w:marRight w:val="0"/>
      <w:marTop w:val="0"/>
      <w:marBottom w:val="0"/>
      <w:divBdr>
        <w:top w:val="none" w:sz="0" w:space="0" w:color="auto"/>
        <w:left w:val="none" w:sz="0" w:space="0" w:color="auto"/>
        <w:bottom w:val="none" w:sz="0" w:space="0" w:color="auto"/>
        <w:right w:val="none" w:sz="0" w:space="0" w:color="auto"/>
      </w:divBdr>
    </w:div>
    <w:div w:id="706375579">
      <w:bodyDiv w:val="1"/>
      <w:marLeft w:val="0"/>
      <w:marRight w:val="0"/>
      <w:marTop w:val="0"/>
      <w:marBottom w:val="0"/>
      <w:divBdr>
        <w:top w:val="none" w:sz="0" w:space="0" w:color="auto"/>
        <w:left w:val="none" w:sz="0" w:space="0" w:color="auto"/>
        <w:bottom w:val="none" w:sz="0" w:space="0" w:color="auto"/>
        <w:right w:val="none" w:sz="0" w:space="0" w:color="auto"/>
      </w:divBdr>
    </w:div>
    <w:div w:id="711853571">
      <w:bodyDiv w:val="1"/>
      <w:marLeft w:val="0"/>
      <w:marRight w:val="0"/>
      <w:marTop w:val="0"/>
      <w:marBottom w:val="0"/>
      <w:divBdr>
        <w:top w:val="none" w:sz="0" w:space="0" w:color="auto"/>
        <w:left w:val="none" w:sz="0" w:space="0" w:color="auto"/>
        <w:bottom w:val="none" w:sz="0" w:space="0" w:color="auto"/>
        <w:right w:val="none" w:sz="0" w:space="0" w:color="auto"/>
      </w:divBdr>
    </w:div>
    <w:div w:id="722022653">
      <w:bodyDiv w:val="1"/>
      <w:marLeft w:val="0"/>
      <w:marRight w:val="0"/>
      <w:marTop w:val="0"/>
      <w:marBottom w:val="0"/>
      <w:divBdr>
        <w:top w:val="none" w:sz="0" w:space="0" w:color="auto"/>
        <w:left w:val="none" w:sz="0" w:space="0" w:color="auto"/>
        <w:bottom w:val="none" w:sz="0" w:space="0" w:color="auto"/>
        <w:right w:val="none" w:sz="0" w:space="0" w:color="auto"/>
      </w:divBdr>
    </w:div>
    <w:div w:id="722097146">
      <w:bodyDiv w:val="1"/>
      <w:marLeft w:val="0"/>
      <w:marRight w:val="0"/>
      <w:marTop w:val="0"/>
      <w:marBottom w:val="0"/>
      <w:divBdr>
        <w:top w:val="none" w:sz="0" w:space="0" w:color="auto"/>
        <w:left w:val="none" w:sz="0" w:space="0" w:color="auto"/>
        <w:bottom w:val="none" w:sz="0" w:space="0" w:color="auto"/>
        <w:right w:val="none" w:sz="0" w:space="0" w:color="auto"/>
      </w:divBdr>
    </w:div>
    <w:div w:id="731343557">
      <w:bodyDiv w:val="1"/>
      <w:marLeft w:val="0"/>
      <w:marRight w:val="0"/>
      <w:marTop w:val="0"/>
      <w:marBottom w:val="0"/>
      <w:divBdr>
        <w:top w:val="none" w:sz="0" w:space="0" w:color="auto"/>
        <w:left w:val="none" w:sz="0" w:space="0" w:color="auto"/>
        <w:bottom w:val="none" w:sz="0" w:space="0" w:color="auto"/>
        <w:right w:val="none" w:sz="0" w:space="0" w:color="auto"/>
      </w:divBdr>
    </w:div>
    <w:div w:id="742217016">
      <w:bodyDiv w:val="1"/>
      <w:marLeft w:val="0"/>
      <w:marRight w:val="0"/>
      <w:marTop w:val="0"/>
      <w:marBottom w:val="0"/>
      <w:divBdr>
        <w:top w:val="none" w:sz="0" w:space="0" w:color="auto"/>
        <w:left w:val="none" w:sz="0" w:space="0" w:color="auto"/>
        <w:bottom w:val="none" w:sz="0" w:space="0" w:color="auto"/>
        <w:right w:val="none" w:sz="0" w:space="0" w:color="auto"/>
      </w:divBdr>
    </w:div>
    <w:div w:id="742483655">
      <w:bodyDiv w:val="1"/>
      <w:marLeft w:val="0"/>
      <w:marRight w:val="0"/>
      <w:marTop w:val="0"/>
      <w:marBottom w:val="0"/>
      <w:divBdr>
        <w:top w:val="none" w:sz="0" w:space="0" w:color="auto"/>
        <w:left w:val="none" w:sz="0" w:space="0" w:color="auto"/>
        <w:bottom w:val="none" w:sz="0" w:space="0" w:color="auto"/>
        <w:right w:val="none" w:sz="0" w:space="0" w:color="auto"/>
      </w:divBdr>
    </w:div>
    <w:div w:id="742722489">
      <w:bodyDiv w:val="1"/>
      <w:marLeft w:val="0"/>
      <w:marRight w:val="0"/>
      <w:marTop w:val="0"/>
      <w:marBottom w:val="0"/>
      <w:divBdr>
        <w:top w:val="none" w:sz="0" w:space="0" w:color="auto"/>
        <w:left w:val="none" w:sz="0" w:space="0" w:color="auto"/>
        <w:bottom w:val="none" w:sz="0" w:space="0" w:color="auto"/>
        <w:right w:val="none" w:sz="0" w:space="0" w:color="auto"/>
      </w:divBdr>
    </w:div>
    <w:div w:id="744037730">
      <w:bodyDiv w:val="1"/>
      <w:marLeft w:val="0"/>
      <w:marRight w:val="0"/>
      <w:marTop w:val="0"/>
      <w:marBottom w:val="0"/>
      <w:divBdr>
        <w:top w:val="none" w:sz="0" w:space="0" w:color="auto"/>
        <w:left w:val="none" w:sz="0" w:space="0" w:color="auto"/>
        <w:bottom w:val="none" w:sz="0" w:space="0" w:color="auto"/>
        <w:right w:val="none" w:sz="0" w:space="0" w:color="auto"/>
      </w:divBdr>
    </w:div>
    <w:div w:id="751707625">
      <w:bodyDiv w:val="1"/>
      <w:marLeft w:val="0"/>
      <w:marRight w:val="0"/>
      <w:marTop w:val="0"/>
      <w:marBottom w:val="0"/>
      <w:divBdr>
        <w:top w:val="none" w:sz="0" w:space="0" w:color="auto"/>
        <w:left w:val="none" w:sz="0" w:space="0" w:color="auto"/>
        <w:bottom w:val="none" w:sz="0" w:space="0" w:color="auto"/>
        <w:right w:val="none" w:sz="0" w:space="0" w:color="auto"/>
      </w:divBdr>
    </w:div>
    <w:div w:id="771434406">
      <w:bodyDiv w:val="1"/>
      <w:marLeft w:val="0"/>
      <w:marRight w:val="0"/>
      <w:marTop w:val="0"/>
      <w:marBottom w:val="0"/>
      <w:divBdr>
        <w:top w:val="none" w:sz="0" w:space="0" w:color="auto"/>
        <w:left w:val="none" w:sz="0" w:space="0" w:color="auto"/>
        <w:bottom w:val="none" w:sz="0" w:space="0" w:color="auto"/>
        <w:right w:val="none" w:sz="0" w:space="0" w:color="auto"/>
      </w:divBdr>
    </w:div>
    <w:div w:id="791678750">
      <w:bodyDiv w:val="1"/>
      <w:marLeft w:val="0"/>
      <w:marRight w:val="0"/>
      <w:marTop w:val="0"/>
      <w:marBottom w:val="0"/>
      <w:divBdr>
        <w:top w:val="none" w:sz="0" w:space="0" w:color="auto"/>
        <w:left w:val="none" w:sz="0" w:space="0" w:color="auto"/>
        <w:bottom w:val="none" w:sz="0" w:space="0" w:color="auto"/>
        <w:right w:val="none" w:sz="0" w:space="0" w:color="auto"/>
      </w:divBdr>
    </w:div>
    <w:div w:id="793477045">
      <w:bodyDiv w:val="1"/>
      <w:marLeft w:val="0"/>
      <w:marRight w:val="0"/>
      <w:marTop w:val="0"/>
      <w:marBottom w:val="0"/>
      <w:divBdr>
        <w:top w:val="none" w:sz="0" w:space="0" w:color="auto"/>
        <w:left w:val="none" w:sz="0" w:space="0" w:color="auto"/>
        <w:bottom w:val="none" w:sz="0" w:space="0" w:color="auto"/>
        <w:right w:val="none" w:sz="0" w:space="0" w:color="auto"/>
      </w:divBdr>
    </w:div>
    <w:div w:id="809521261">
      <w:bodyDiv w:val="1"/>
      <w:marLeft w:val="0"/>
      <w:marRight w:val="0"/>
      <w:marTop w:val="0"/>
      <w:marBottom w:val="0"/>
      <w:divBdr>
        <w:top w:val="none" w:sz="0" w:space="0" w:color="auto"/>
        <w:left w:val="none" w:sz="0" w:space="0" w:color="auto"/>
        <w:bottom w:val="none" w:sz="0" w:space="0" w:color="auto"/>
        <w:right w:val="none" w:sz="0" w:space="0" w:color="auto"/>
      </w:divBdr>
      <w:divsChild>
        <w:div w:id="527916292">
          <w:marLeft w:val="1022"/>
          <w:marRight w:val="0"/>
          <w:marTop w:val="60"/>
          <w:marBottom w:val="0"/>
          <w:divBdr>
            <w:top w:val="none" w:sz="0" w:space="0" w:color="auto"/>
            <w:left w:val="none" w:sz="0" w:space="0" w:color="auto"/>
            <w:bottom w:val="none" w:sz="0" w:space="0" w:color="auto"/>
            <w:right w:val="none" w:sz="0" w:space="0" w:color="auto"/>
          </w:divBdr>
        </w:div>
        <w:div w:id="468521662">
          <w:marLeft w:val="1022"/>
          <w:marRight w:val="0"/>
          <w:marTop w:val="60"/>
          <w:marBottom w:val="0"/>
          <w:divBdr>
            <w:top w:val="none" w:sz="0" w:space="0" w:color="auto"/>
            <w:left w:val="none" w:sz="0" w:space="0" w:color="auto"/>
            <w:bottom w:val="none" w:sz="0" w:space="0" w:color="auto"/>
            <w:right w:val="none" w:sz="0" w:space="0" w:color="auto"/>
          </w:divBdr>
        </w:div>
        <w:div w:id="1006831158">
          <w:marLeft w:val="1022"/>
          <w:marRight w:val="0"/>
          <w:marTop w:val="60"/>
          <w:marBottom w:val="0"/>
          <w:divBdr>
            <w:top w:val="none" w:sz="0" w:space="0" w:color="auto"/>
            <w:left w:val="none" w:sz="0" w:space="0" w:color="auto"/>
            <w:bottom w:val="none" w:sz="0" w:space="0" w:color="auto"/>
            <w:right w:val="none" w:sz="0" w:space="0" w:color="auto"/>
          </w:divBdr>
        </w:div>
        <w:div w:id="309332705">
          <w:marLeft w:val="1022"/>
          <w:marRight w:val="0"/>
          <w:marTop w:val="60"/>
          <w:marBottom w:val="0"/>
          <w:divBdr>
            <w:top w:val="none" w:sz="0" w:space="0" w:color="auto"/>
            <w:left w:val="none" w:sz="0" w:space="0" w:color="auto"/>
            <w:bottom w:val="none" w:sz="0" w:space="0" w:color="auto"/>
            <w:right w:val="none" w:sz="0" w:space="0" w:color="auto"/>
          </w:divBdr>
        </w:div>
        <w:div w:id="166216872">
          <w:marLeft w:val="1022"/>
          <w:marRight w:val="0"/>
          <w:marTop w:val="60"/>
          <w:marBottom w:val="0"/>
          <w:divBdr>
            <w:top w:val="none" w:sz="0" w:space="0" w:color="auto"/>
            <w:left w:val="none" w:sz="0" w:space="0" w:color="auto"/>
            <w:bottom w:val="none" w:sz="0" w:space="0" w:color="auto"/>
            <w:right w:val="none" w:sz="0" w:space="0" w:color="auto"/>
          </w:divBdr>
        </w:div>
        <w:div w:id="1354502737">
          <w:marLeft w:val="1022"/>
          <w:marRight w:val="0"/>
          <w:marTop w:val="60"/>
          <w:marBottom w:val="0"/>
          <w:divBdr>
            <w:top w:val="none" w:sz="0" w:space="0" w:color="auto"/>
            <w:left w:val="none" w:sz="0" w:space="0" w:color="auto"/>
            <w:bottom w:val="none" w:sz="0" w:space="0" w:color="auto"/>
            <w:right w:val="none" w:sz="0" w:space="0" w:color="auto"/>
          </w:divBdr>
        </w:div>
      </w:divsChild>
    </w:div>
    <w:div w:id="832262206">
      <w:bodyDiv w:val="1"/>
      <w:marLeft w:val="0"/>
      <w:marRight w:val="0"/>
      <w:marTop w:val="0"/>
      <w:marBottom w:val="0"/>
      <w:divBdr>
        <w:top w:val="none" w:sz="0" w:space="0" w:color="auto"/>
        <w:left w:val="none" w:sz="0" w:space="0" w:color="auto"/>
        <w:bottom w:val="none" w:sz="0" w:space="0" w:color="auto"/>
        <w:right w:val="none" w:sz="0" w:space="0" w:color="auto"/>
      </w:divBdr>
    </w:div>
    <w:div w:id="864099301">
      <w:bodyDiv w:val="1"/>
      <w:marLeft w:val="0"/>
      <w:marRight w:val="0"/>
      <w:marTop w:val="0"/>
      <w:marBottom w:val="0"/>
      <w:divBdr>
        <w:top w:val="none" w:sz="0" w:space="0" w:color="auto"/>
        <w:left w:val="none" w:sz="0" w:space="0" w:color="auto"/>
        <w:bottom w:val="none" w:sz="0" w:space="0" w:color="auto"/>
        <w:right w:val="none" w:sz="0" w:space="0" w:color="auto"/>
      </w:divBdr>
    </w:div>
    <w:div w:id="866678657">
      <w:bodyDiv w:val="1"/>
      <w:marLeft w:val="0"/>
      <w:marRight w:val="0"/>
      <w:marTop w:val="0"/>
      <w:marBottom w:val="0"/>
      <w:divBdr>
        <w:top w:val="none" w:sz="0" w:space="0" w:color="auto"/>
        <w:left w:val="none" w:sz="0" w:space="0" w:color="auto"/>
        <w:bottom w:val="none" w:sz="0" w:space="0" w:color="auto"/>
        <w:right w:val="none" w:sz="0" w:space="0" w:color="auto"/>
      </w:divBdr>
    </w:div>
    <w:div w:id="873688025">
      <w:bodyDiv w:val="1"/>
      <w:marLeft w:val="0"/>
      <w:marRight w:val="0"/>
      <w:marTop w:val="0"/>
      <w:marBottom w:val="0"/>
      <w:divBdr>
        <w:top w:val="none" w:sz="0" w:space="0" w:color="auto"/>
        <w:left w:val="none" w:sz="0" w:space="0" w:color="auto"/>
        <w:bottom w:val="none" w:sz="0" w:space="0" w:color="auto"/>
        <w:right w:val="none" w:sz="0" w:space="0" w:color="auto"/>
      </w:divBdr>
    </w:div>
    <w:div w:id="880944775">
      <w:bodyDiv w:val="1"/>
      <w:marLeft w:val="0"/>
      <w:marRight w:val="0"/>
      <w:marTop w:val="0"/>
      <w:marBottom w:val="0"/>
      <w:divBdr>
        <w:top w:val="none" w:sz="0" w:space="0" w:color="auto"/>
        <w:left w:val="none" w:sz="0" w:space="0" w:color="auto"/>
        <w:bottom w:val="none" w:sz="0" w:space="0" w:color="auto"/>
        <w:right w:val="none" w:sz="0" w:space="0" w:color="auto"/>
      </w:divBdr>
    </w:div>
    <w:div w:id="882407408">
      <w:bodyDiv w:val="1"/>
      <w:marLeft w:val="0"/>
      <w:marRight w:val="0"/>
      <w:marTop w:val="0"/>
      <w:marBottom w:val="0"/>
      <w:divBdr>
        <w:top w:val="none" w:sz="0" w:space="0" w:color="auto"/>
        <w:left w:val="none" w:sz="0" w:space="0" w:color="auto"/>
        <w:bottom w:val="none" w:sz="0" w:space="0" w:color="auto"/>
        <w:right w:val="none" w:sz="0" w:space="0" w:color="auto"/>
      </w:divBdr>
    </w:div>
    <w:div w:id="920874689">
      <w:bodyDiv w:val="1"/>
      <w:marLeft w:val="0"/>
      <w:marRight w:val="0"/>
      <w:marTop w:val="0"/>
      <w:marBottom w:val="0"/>
      <w:divBdr>
        <w:top w:val="none" w:sz="0" w:space="0" w:color="auto"/>
        <w:left w:val="none" w:sz="0" w:space="0" w:color="auto"/>
        <w:bottom w:val="none" w:sz="0" w:space="0" w:color="auto"/>
        <w:right w:val="none" w:sz="0" w:space="0" w:color="auto"/>
      </w:divBdr>
      <w:divsChild>
        <w:div w:id="1771120520">
          <w:marLeft w:val="1022"/>
          <w:marRight w:val="0"/>
          <w:marTop w:val="0"/>
          <w:marBottom w:val="0"/>
          <w:divBdr>
            <w:top w:val="none" w:sz="0" w:space="0" w:color="auto"/>
            <w:left w:val="none" w:sz="0" w:space="0" w:color="auto"/>
            <w:bottom w:val="none" w:sz="0" w:space="0" w:color="auto"/>
            <w:right w:val="none" w:sz="0" w:space="0" w:color="auto"/>
          </w:divBdr>
        </w:div>
        <w:div w:id="2062752293">
          <w:marLeft w:val="1022"/>
          <w:marRight w:val="0"/>
          <w:marTop w:val="0"/>
          <w:marBottom w:val="0"/>
          <w:divBdr>
            <w:top w:val="none" w:sz="0" w:space="0" w:color="auto"/>
            <w:left w:val="none" w:sz="0" w:space="0" w:color="auto"/>
            <w:bottom w:val="none" w:sz="0" w:space="0" w:color="auto"/>
            <w:right w:val="none" w:sz="0" w:space="0" w:color="auto"/>
          </w:divBdr>
        </w:div>
        <w:div w:id="3751501">
          <w:marLeft w:val="1022"/>
          <w:marRight w:val="0"/>
          <w:marTop w:val="0"/>
          <w:marBottom w:val="0"/>
          <w:divBdr>
            <w:top w:val="none" w:sz="0" w:space="0" w:color="auto"/>
            <w:left w:val="none" w:sz="0" w:space="0" w:color="auto"/>
            <w:bottom w:val="none" w:sz="0" w:space="0" w:color="auto"/>
            <w:right w:val="none" w:sz="0" w:space="0" w:color="auto"/>
          </w:divBdr>
        </w:div>
        <w:div w:id="132647322">
          <w:marLeft w:val="1022"/>
          <w:marRight w:val="0"/>
          <w:marTop w:val="0"/>
          <w:marBottom w:val="0"/>
          <w:divBdr>
            <w:top w:val="none" w:sz="0" w:space="0" w:color="auto"/>
            <w:left w:val="none" w:sz="0" w:space="0" w:color="auto"/>
            <w:bottom w:val="none" w:sz="0" w:space="0" w:color="auto"/>
            <w:right w:val="none" w:sz="0" w:space="0" w:color="auto"/>
          </w:divBdr>
        </w:div>
        <w:div w:id="1511486377">
          <w:marLeft w:val="1022"/>
          <w:marRight w:val="0"/>
          <w:marTop w:val="0"/>
          <w:marBottom w:val="0"/>
          <w:divBdr>
            <w:top w:val="none" w:sz="0" w:space="0" w:color="auto"/>
            <w:left w:val="none" w:sz="0" w:space="0" w:color="auto"/>
            <w:bottom w:val="none" w:sz="0" w:space="0" w:color="auto"/>
            <w:right w:val="none" w:sz="0" w:space="0" w:color="auto"/>
          </w:divBdr>
        </w:div>
      </w:divsChild>
    </w:div>
    <w:div w:id="987825119">
      <w:bodyDiv w:val="1"/>
      <w:marLeft w:val="0"/>
      <w:marRight w:val="0"/>
      <w:marTop w:val="0"/>
      <w:marBottom w:val="0"/>
      <w:divBdr>
        <w:top w:val="none" w:sz="0" w:space="0" w:color="auto"/>
        <w:left w:val="none" w:sz="0" w:space="0" w:color="auto"/>
        <w:bottom w:val="none" w:sz="0" w:space="0" w:color="auto"/>
        <w:right w:val="none" w:sz="0" w:space="0" w:color="auto"/>
      </w:divBdr>
    </w:div>
    <w:div w:id="990527198">
      <w:bodyDiv w:val="1"/>
      <w:marLeft w:val="0"/>
      <w:marRight w:val="0"/>
      <w:marTop w:val="0"/>
      <w:marBottom w:val="0"/>
      <w:divBdr>
        <w:top w:val="none" w:sz="0" w:space="0" w:color="auto"/>
        <w:left w:val="none" w:sz="0" w:space="0" w:color="auto"/>
        <w:bottom w:val="none" w:sz="0" w:space="0" w:color="auto"/>
        <w:right w:val="none" w:sz="0" w:space="0" w:color="auto"/>
      </w:divBdr>
    </w:div>
    <w:div w:id="994458975">
      <w:bodyDiv w:val="1"/>
      <w:marLeft w:val="0"/>
      <w:marRight w:val="0"/>
      <w:marTop w:val="0"/>
      <w:marBottom w:val="0"/>
      <w:divBdr>
        <w:top w:val="none" w:sz="0" w:space="0" w:color="auto"/>
        <w:left w:val="none" w:sz="0" w:space="0" w:color="auto"/>
        <w:bottom w:val="none" w:sz="0" w:space="0" w:color="auto"/>
        <w:right w:val="none" w:sz="0" w:space="0" w:color="auto"/>
      </w:divBdr>
    </w:div>
    <w:div w:id="1007560524">
      <w:bodyDiv w:val="1"/>
      <w:marLeft w:val="0"/>
      <w:marRight w:val="0"/>
      <w:marTop w:val="0"/>
      <w:marBottom w:val="0"/>
      <w:divBdr>
        <w:top w:val="none" w:sz="0" w:space="0" w:color="auto"/>
        <w:left w:val="none" w:sz="0" w:space="0" w:color="auto"/>
        <w:bottom w:val="none" w:sz="0" w:space="0" w:color="auto"/>
        <w:right w:val="none" w:sz="0" w:space="0" w:color="auto"/>
      </w:divBdr>
    </w:div>
    <w:div w:id="1017774204">
      <w:bodyDiv w:val="1"/>
      <w:marLeft w:val="0"/>
      <w:marRight w:val="0"/>
      <w:marTop w:val="0"/>
      <w:marBottom w:val="0"/>
      <w:divBdr>
        <w:top w:val="none" w:sz="0" w:space="0" w:color="auto"/>
        <w:left w:val="none" w:sz="0" w:space="0" w:color="auto"/>
        <w:bottom w:val="none" w:sz="0" w:space="0" w:color="auto"/>
        <w:right w:val="none" w:sz="0" w:space="0" w:color="auto"/>
      </w:divBdr>
    </w:div>
    <w:div w:id="1018389322">
      <w:bodyDiv w:val="1"/>
      <w:marLeft w:val="0"/>
      <w:marRight w:val="0"/>
      <w:marTop w:val="0"/>
      <w:marBottom w:val="0"/>
      <w:divBdr>
        <w:top w:val="none" w:sz="0" w:space="0" w:color="auto"/>
        <w:left w:val="none" w:sz="0" w:space="0" w:color="auto"/>
        <w:bottom w:val="none" w:sz="0" w:space="0" w:color="auto"/>
        <w:right w:val="none" w:sz="0" w:space="0" w:color="auto"/>
      </w:divBdr>
    </w:div>
    <w:div w:id="1037657624">
      <w:bodyDiv w:val="1"/>
      <w:marLeft w:val="0"/>
      <w:marRight w:val="0"/>
      <w:marTop w:val="0"/>
      <w:marBottom w:val="0"/>
      <w:divBdr>
        <w:top w:val="none" w:sz="0" w:space="0" w:color="auto"/>
        <w:left w:val="none" w:sz="0" w:space="0" w:color="auto"/>
        <w:bottom w:val="none" w:sz="0" w:space="0" w:color="auto"/>
        <w:right w:val="none" w:sz="0" w:space="0" w:color="auto"/>
      </w:divBdr>
    </w:div>
    <w:div w:id="1045375336">
      <w:bodyDiv w:val="1"/>
      <w:marLeft w:val="0"/>
      <w:marRight w:val="0"/>
      <w:marTop w:val="0"/>
      <w:marBottom w:val="0"/>
      <w:divBdr>
        <w:top w:val="none" w:sz="0" w:space="0" w:color="auto"/>
        <w:left w:val="none" w:sz="0" w:space="0" w:color="auto"/>
        <w:bottom w:val="none" w:sz="0" w:space="0" w:color="auto"/>
        <w:right w:val="none" w:sz="0" w:space="0" w:color="auto"/>
      </w:divBdr>
    </w:div>
    <w:div w:id="1048458255">
      <w:bodyDiv w:val="1"/>
      <w:marLeft w:val="0"/>
      <w:marRight w:val="0"/>
      <w:marTop w:val="0"/>
      <w:marBottom w:val="0"/>
      <w:divBdr>
        <w:top w:val="none" w:sz="0" w:space="0" w:color="auto"/>
        <w:left w:val="none" w:sz="0" w:space="0" w:color="auto"/>
        <w:bottom w:val="none" w:sz="0" w:space="0" w:color="auto"/>
        <w:right w:val="none" w:sz="0" w:space="0" w:color="auto"/>
      </w:divBdr>
    </w:div>
    <w:div w:id="1050232104">
      <w:bodyDiv w:val="1"/>
      <w:marLeft w:val="0"/>
      <w:marRight w:val="0"/>
      <w:marTop w:val="0"/>
      <w:marBottom w:val="0"/>
      <w:divBdr>
        <w:top w:val="none" w:sz="0" w:space="0" w:color="auto"/>
        <w:left w:val="none" w:sz="0" w:space="0" w:color="auto"/>
        <w:bottom w:val="none" w:sz="0" w:space="0" w:color="auto"/>
        <w:right w:val="none" w:sz="0" w:space="0" w:color="auto"/>
      </w:divBdr>
    </w:div>
    <w:div w:id="1051924567">
      <w:bodyDiv w:val="1"/>
      <w:marLeft w:val="0"/>
      <w:marRight w:val="0"/>
      <w:marTop w:val="0"/>
      <w:marBottom w:val="0"/>
      <w:divBdr>
        <w:top w:val="none" w:sz="0" w:space="0" w:color="auto"/>
        <w:left w:val="none" w:sz="0" w:space="0" w:color="auto"/>
        <w:bottom w:val="none" w:sz="0" w:space="0" w:color="auto"/>
        <w:right w:val="none" w:sz="0" w:space="0" w:color="auto"/>
      </w:divBdr>
    </w:div>
    <w:div w:id="1056472095">
      <w:bodyDiv w:val="1"/>
      <w:marLeft w:val="0"/>
      <w:marRight w:val="0"/>
      <w:marTop w:val="0"/>
      <w:marBottom w:val="0"/>
      <w:divBdr>
        <w:top w:val="none" w:sz="0" w:space="0" w:color="auto"/>
        <w:left w:val="none" w:sz="0" w:space="0" w:color="auto"/>
        <w:bottom w:val="none" w:sz="0" w:space="0" w:color="auto"/>
        <w:right w:val="none" w:sz="0" w:space="0" w:color="auto"/>
      </w:divBdr>
    </w:div>
    <w:div w:id="1059943438">
      <w:bodyDiv w:val="1"/>
      <w:marLeft w:val="0"/>
      <w:marRight w:val="0"/>
      <w:marTop w:val="0"/>
      <w:marBottom w:val="0"/>
      <w:divBdr>
        <w:top w:val="none" w:sz="0" w:space="0" w:color="auto"/>
        <w:left w:val="none" w:sz="0" w:space="0" w:color="auto"/>
        <w:bottom w:val="none" w:sz="0" w:space="0" w:color="auto"/>
        <w:right w:val="none" w:sz="0" w:space="0" w:color="auto"/>
      </w:divBdr>
    </w:div>
    <w:div w:id="1088768036">
      <w:bodyDiv w:val="1"/>
      <w:marLeft w:val="0"/>
      <w:marRight w:val="0"/>
      <w:marTop w:val="0"/>
      <w:marBottom w:val="0"/>
      <w:divBdr>
        <w:top w:val="none" w:sz="0" w:space="0" w:color="auto"/>
        <w:left w:val="none" w:sz="0" w:space="0" w:color="auto"/>
        <w:bottom w:val="none" w:sz="0" w:space="0" w:color="auto"/>
        <w:right w:val="none" w:sz="0" w:space="0" w:color="auto"/>
      </w:divBdr>
    </w:div>
    <w:div w:id="1111625422">
      <w:bodyDiv w:val="1"/>
      <w:marLeft w:val="0"/>
      <w:marRight w:val="0"/>
      <w:marTop w:val="0"/>
      <w:marBottom w:val="0"/>
      <w:divBdr>
        <w:top w:val="none" w:sz="0" w:space="0" w:color="auto"/>
        <w:left w:val="none" w:sz="0" w:space="0" w:color="auto"/>
        <w:bottom w:val="none" w:sz="0" w:space="0" w:color="auto"/>
        <w:right w:val="none" w:sz="0" w:space="0" w:color="auto"/>
      </w:divBdr>
    </w:div>
    <w:div w:id="1121266962">
      <w:bodyDiv w:val="1"/>
      <w:marLeft w:val="0"/>
      <w:marRight w:val="0"/>
      <w:marTop w:val="0"/>
      <w:marBottom w:val="0"/>
      <w:divBdr>
        <w:top w:val="none" w:sz="0" w:space="0" w:color="auto"/>
        <w:left w:val="none" w:sz="0" w:space="0" w:color="auto"/>
        <w:bottom w:val="none" w:sz="0" w:space="0" w:color="auto"/>
        <w:right w:val="none" w:sz="0" w:space="0" w:color="auto"/>
      </w:divBdr>
    </w:div>
    <w:div w:id="1122191816">
      <w:bodyDiv w:val="1"/>
      <w:marLeft w:val="0"/>
      <w:marRight w:val="0"/>
      <w:marTop w:val="0"/>
      <w:marBottom w:val="0"/>
      <w:divBdr>
        <w:top w:val="none" w:sz="0" w:space="0" w:color="auto"/>
        <w:left w:val="none" w:sz="0" w:space="0" w:color="auto"/>
        <w:bottom w:val="none" w:sz="0" w:space="0" w:color="auto"/>
        <w:right w:val="none" w:sz="0" w:space="0" w:color="auto"/>
      </w:divBdr>
    </w:div>
    <w:div w:id="1136332797">
      <w:bodyDiv w:val="1"/>
      <w:marLeft w:val="0"/>
      <w:marRight w:val="0"/>
      <w:marTop w:val="0"/>
      <w:marBottom w:val="0"/>
      <w:divBdr>
        <w:top w:val="none" w:sz="0" w:space="0" w:color="auto"/>
        <w:left w:val="none" w:sz="0" w:space="0" w:color="auto"/>
        <w:bottom w:val="none" w:sz="0" w:space="0" w:color="auto"/>
        <w:right w:val="none" w:sz="0" w:space="0" w:color="auto"/>
      </w:divBdr>
      <w:divsChild>
        <w:div w:id="1164934052">
          <w:marLeft w:val="1022"/>
          <w:marRight w:val="0"/>
          <w:marTop w:val="60"/>
          <w:marBottom w:val="0"/>
          <w:divBdr>
            <w:top w:val="none" w:sz="0" w:space="0" w:color="auto"/>
            <w:left w:val="none" w:sz="0" w:space="0" w:color="auto"/>
            <w:bottom w:val="none" w:sz="0" w:space="0" w:color="auto"/>
            <w:right w:val="none" w:sz="0" w:space="0" w:color="auto"/>
          </w:divBdr>
        </w:div>
        <w:div w:id="348875105">
          <w:marLeft w:val="1022"/>
          <w:marRight w:val="0"/>
          <w:marTop w:val="60"/>
          <w:marBottom w:val="0"/>
          <w:divBdr>
            <w:top w:val="none" w:sz="0" w:space="0" w:color="auto"/>
            <w:left w:val="none" w:sz="0" w:space="0" w:color="auto"/>
            <w:bottom w:val="none" w:sz="0" w:space="0" w:color="auto"/>
            <w:right w:val="none" w:sz="0" w:space="0" w:color="auto"/>
          </w:divBdr>
        </w:div>
        <w:div w:id="564610492">
          <w:marLeft w:val="1022"/>
          <w:marRight w:val="0"/>
          <w:marTop w:val="0"/>
          <w:marBottom w:val="0"/>
          <w:divBdr>
            <w:top w:val="none" w:sz="0" w:space="0" w:color="auto"/>
            <w:left w:val="none" w:sz="0" w:space="0" w:color="auto"/>
            <w:bottom w:val="none" w:sz="0" w:space="0" w:color="auto"/>
            <w:right w:val="none" w:sz="0" w:space="0" w:color="auto"/>
          </w:divBdr>
        </w:div>
        <w:div w:id="520818101">
          <w:marLeft w:val="1022"/>
          <w:marRight w:val="0"/>
          <w:marTop w:val="0"/>
          <w:marBottom w:val="0"/>
          <w:divBdr>
            <w:top w:val="none" w:sz="0" w:space="0" w:color="auto"/>
            <w:left w:val="none" w:sz="0" w:space="0" w:color="auto"/>
            <w:bottom w:val="none" w:sz="0" w:space="0" w:color="auto"/>
            <w:right w:val="none" w:sz="0" w:space="0" w:color="auto"/>
          </w:divBdr>
        </w:div>
        <w:div w:id="592782739">
          <w:marLeft w:val="1022"/>
          <w:marRight w:val="0"/>
          <w:marTop w:val="0"/>
          <w:marBottom w:val="0"/>
          <w:divBdr>
            <w:top w:val="none" w:sz="0" w:space="0" w:color="auto"/>
            <w:left w:val="none" w:sz="0" w:space="0" w:color="auto"/>
            <w:bottom w:val="none" w:sz="0" w:space="0" w:color="auto"/>
            <w:right w:val="none" w:sz="0" w:space="0" w:color="auto"/>
          </w:divBdr>
        </w:div>
        <w:div w:id="1929381238">
          <w:marLeft w:val="1022"/>
          <w:marRight w:val="0"/>
          <w:marTop w:val="0"/>
          <w:marBottom w:val="0"/>
          <w:divBdr>
            <w:top w:val="none" w:sz="0" w:space="0" w:color="auto"/>
            <w:left w:val="none" w:sz="0" w:space="0" w:color="auto"/>
            <w:bottom w:val="none" w:sz="0" w:space="0" w:color="auto"/>
            <w:right w:val="none" w:sz="0" w:space="0" w:color="auto"/>
          </w:divBdr>
        </w:div>
        <w:div w:id="1036540195">
          <w:marLeft w:val="1022"/>
          <w:marRight w:val="0"/>
          <w:marTop w:val="0"/>
          <w:marBottom w:val="0"/>
          <w:divBdr>
            <w:top w:val="none" w:sz="0" w:space="0" w:color="auto"/>
            <w:left w:val="none" w:sz="0" w:space="0" w:color="auto"/>
            <w:bottom w:val="none" w:sz="0" w:space="0" w:color="auto"/>
            <w:right w:val="none" w:sz="0" w:space="0" w:color="auto"/>
          </w:divBdr>
        </w:div>
      </w:divsChild>
    </w:div>
    <w:div w:id="1137843903">
      <w:bodyDiv w:val="1"/>
      <w:marLeft w:val="0"/>
      <w:marRight w:val="0"/>
      <w:marTop w:val="0"/>
      <w:marBottom w:val="0"/>
      <w:divBdr>
        <w:top w:val="none" w:sz="0" w:space="0" w:color="auto"/>
        <w:left w:val="none" w:sz="0" w:space="0" w:color="auto"/>
        <w:bottom w:val="none" w:sz="0" w:space="0" w:color="auto"/>
        <w:right w:val="none" w:sz="0" w:space="0" w:color="auto"/>
      </w:divBdr>
    </w:div>
    <w:div w:id="1162311436">
      <w:bodyDiv w:val="1"/>
      <w:marLeft w:val="0"/>
      <w:marRight w:val="0"/>
      <w:marTop w:val="0"/>
      <w:marBottom w:val="0"/>
      <w:divBdr>
        <w:top w:val="none" w:sz="0" w:space="0" w:color="auto"/>
        <w:left w:val="none" w:sz="0" w:space="0" w:color="auto"/>
        <w:bottom w:val="none" w:sz="0" w:space="0" w:color="auto"/>
        <w:right w:val="none" w:sz="0" w:space="0" w:color="auto"/>
      </w:divBdr>
    </w:div>
    <w:div w:id="1196696612">
      <w:bodyDiv w:val="1"/>
      <w:marLeft w:val="0"/>
      <w:marRight w:val="0"/>
      <w:marTop w:val="0"/>
      <w:marBottom w:val="0"/>
      <w:divBdr>
        <w:top w:val="none" w:sz="0" w:space="0" w:color="auto"/>
        <w:left w:val="none" w:sz="0" w:space="0" w:color="auto"/>
        <w:bottom w:val="none" w:sz="0" w:space="0" w:color="auto"/>
        <w:right w:val="none" w:sz="0" w:space="0" w:color="auto"/>
      </w:divBdr>
    </w:div>
    <w:div w:id="1237089918">
      <w:bodyDiv w:val="1"/>
      <w:marLeft w:val="0"/>
      <w:marRight w:val="0"/>
      <w:marTop w:val="0"/>
      <w:marBottom w:val="0"/>
      <w:divBdr>
        <w:top w:val="none" w:sz="0" w:space="0" w:color="auto"/>
        <w:left w:val="none" w:sz="0" w:space="0" w:color="auto"/>
        <w:bottom w:val="none" w:sz="0" w:space="0" w:color="auto"/>
        <w:right w:val="none" w:sz="0" w:space="0" w:color="auto"/>
      </w:divBdr>
    </w:div>
    <w:div w:id="1238326485">
      <w:bodyDiv w:val="1"/>
      <w:marLeft w:val="0"/>
      <w:marRight w:val="0"/>
      <w:marTop w:val="0"/>
      <w:marBottom w:val="0"/>
      <w:divBdr>
        <w:top w:val="none" w:sz="0" w:space="0" w:color="auto"/>
        <w:left w:val="none" w:sz="0" w:space="0" w:color="auto"/>
        <w:bottom w:val="none" w:sz="0" w:space="0" w:color="auto"/>
        <w:right w:val="none" w:sz="0" w:space="0" w:color="auto"/>
      </w:divBdr>
    </w:div>
    <w:div w:id="1246183378">
      <w:bodyDiv w:val="1"/>
      <w:marLeft w:val="0"/>
      <w:marRight w:val="0"/>
      <w:marTop w:val="0"/>
      <w:marBottom w:val="0"/>
      <w:divBdr>
        <w:top w:val="none" w:sz="0" w:space="0" w:color="auto"/>
        <w:left w:val="none" w:sz="0" w:space="0" w:color="auto"/>
        <w:bottom w:val="none" w:sz="0" w:space="0" w:color="auto"/>
        <w:right w:val="none" w:sz="0" w:space="0" w:color="auto"/>
      </w:divBdr>
    </w:div>
    <w:div w:id="1260261493">
      <w:bodyDiv w:val="1"/>
      <w:marLeft w:val="0"/>
      <w:marRight w:val="0"/>
      <w:marTop w:val="0"/>
      <w:marBottom w:val="0"/>
      <w:divBdr>
        <w:top w:val="none" w:sz="0" w:space="0" w:color="auto"/>
        <w:left w:val="none" w:sz="0" w:space="0" w:color="auto"/>
        <w:bottom w:val="none" w:sz="0" w:space="0" w:color="auto"/>
        <w:right w:val="none" w:sz="0" w:space="0" w:color="auto"/>
      </w:divBdr>
    </w:div>
    <w:div w:id="1288590140">
      <w:bodyDiv w:val="1"/>
      <w:marLeft w:val="0"/>
      <w:marRight w:val="0"/>
      <w:marTop w:val="0"/>
      <w:marBottom w:val="0"/>
      <w:divBdr>
        <w:top w:val="none" w:sz="0" w:space="0" w:color="auto"/>
        <w:left w:val="none" w:sz="0" w:space="0" w:color="auto"/>
        <w:bottom w:val="none" w:sz="0" w:space="0" w:color="auto"/>
        <w:right w:val="none" w:sz="0" w:space="0" w:color="auto"/>
      </w:divBdr>
    </w:div>
    <w:div w:id="1304966278">
      <w:bodyDiv w:val="1"/>
      <w:marLeft w:val="0"/>
      <w:marRight w:val="0"/>
      <w:marTop w:val="0"/>
      <w:marBottom w:val="0"/>
      <w:divBdr>
        <w:top w:val="none" w:sz="0" w:space="0" w:color="auto"/>
        <w:left w:val="none" w:sz="0" w:space="0" w:color="auto"/>
        <w:bottom w:val="none" w:sz="0" w:space="0" w:color="auto"/>
        <w:right w:val="none" w:sz="0" w:space="0" w:color="auto"/>
      </w:divBdr>
    </w:div>
    <w:div w:id="1319916318">
      <w:bodyDiv w:val="1"/>
      <w:marLeft w:val="0"/>
      <w:marRight w:val="0"/>
      <w:marTop w:val="0"/>
      <w:marBottom w:val="0"/>
      <w:divBdr>
        <w:top w:val="none" w:sz="0" w:space="0" w:color="auto"/>
        <w:left w:val="none" w:sz="0" w:space="0" w:color="auto"/>
        <w:bottom w:val="none" w:sz="0" w:space="0" w:color="auto"/>
        <w:right w:val="none" w:sz="0" w:space="0" w:color="auto"/>
      </w:divBdr>
    </w:div>
    <w:div w:id="1337420725">
      <w:bodyDiv w:val="1"/>
      <w:marLeft w:val="0"/>
      <w:marRight w:val="0"/>
      <w:marTop w:val="0"/>
      <w:marBottom w:val="0"/>
      <w:divBdr>
        <w:top w:val="none" w:sz="0" w:space="0" w:color="auto"/>
        <w:left w:val="none" w:sz="0" w:space="0" w:color="auto"/>
        <w:bottom w:val="none" w:sz="0" w:space="0" w:color="auto"/>
        <w:right w:val="none" w:sz="0" w:space="0" w:color="auto"/>
      </w:divBdr>
    </w:div>
    <w:div w:id="1344237707">
      <w:bodyDiv w:val="1"/>
      <w:marLeft w:val="0"/>
      <w:marRight w:val="0"/>
      <w:marTop w:val="0"/>
      <w:marBottom w:val="0"/>
      <w:divBdr>
        <w:top w:val="none" w:sz="0" w:space="0" w:color="auto"/>
        <w:left w:val="none" w:sz="0" w:space="0" w:color="auto"/>
        <w:bottom w:val="none" w:sz="0" w:space="0" w:color="auto"/>
        <w:right w:val="none" w:sz="0" w:space="0" w:color="auto"/>
      </w:divBdr>
    </w:div>
    <w:div w:id="1356082709">
      <w:bodyDiv w:val="1"/>
      <w:marLeft w:val="0"/>
      <w:marRight w:val="0"/>
      <w:marTop w:val="0"/>
      <w:marBottom w:val="0"/>
      <w:divBdr>
        <w:top w:val="none" w:sz="0" w:space="0" w:color="auto"/>
        <w:left w:val="none" w:sz="0" w:space="0" w:color="auto"/>
        <w:bottom w:val="none" w:sz="0" w:space="0" w:color="auto"/>
        <w:right w:val="none" w:sz="0" w:space="0" w:color="auto"/>
      </w:divBdr>
    </w:div>
    <w:div w:id="1361008587">
      <w:bodyDiv w:val="1"/>
      <w:marLeft w:val="0"/>
      <w:marRight w:val="0"/>
      <w:marTop w:val="0"/>
      <w:marBottom w:val="0"/>
      <w:divBdr>
        <w:top w:val="none" w:sz="0" w:space="0" w:color="auto"/>
        <w:left w:val="none" w:sz="0" w:space="0" w:color="auto"/>
        <w:bottom w:val="none" w:sz="0" w:space="0" w:color="auto"/>
        <w:right w:val="none" w:sz="0" w:space="0" w:color="auto"/>
      </w:divBdr>
    </w:div>
    <w:div w:id="1365443796">
      <w:bodyDiv w:val="1"/>
      <w:marLeft w:val="0"/>
      <w:marRight w:val="0"/>
      <w:marTop w:val="0"/>
      <w:marBottom w:val="0"/>
      <w:divBdr>
        <w:top w:val="none" w:sz="0" w:space="0" w:color="auto"/>
        <w:left w:val="none" w:sz="0" w:space="0" w:color="auto"/>
        <w:bottom w:val="none" w:sz="0" w:space="0" w:color="auto"/>
        <w:right w:val="none" w:sz="0" w:space="0" w:color="auto"/>
      </w:divBdr>
    </w:div>
    <w:div w:id="1367021317">
      <w:bodyDiv w:val="1"/>
      <w:marLeft w:val="0"/>
      <w:marRight w:val="0"/>
      <w:marTop w:val="0"/>
      <w:marBottom w:val="0"/>
      <w:divBdr>
        <w:top w:val="none" w:sz="0" w:space="0" w:color="auto"/>
        <w:left w:val="none" w:sz="0" w:space="0" w:color="auto"/>
        <w:bottom w:val="none" w:sz="0" w:space="0" w:color="auto"/>
        <w:right w:val="none" w:sz="0" w:space="0" w:color="auto"/>
      </w:divBdr>
    </w:div>
    <w:div w:id="1373648411">
      <w:bodyDiv w:val="1"/>
      <w:marLeft w:val="0"/>
      <w:marRight w:val="0"/>
      <w:marTop w:val="0"/>
      <w:marBottom w:val="0"/>
      <w:divBdr>
        <w:top w:val="none" w:sz="0" w:space="0" w:color="auto"/>
        <w:left w:val="none" w:sz="0" w:space="0" w:color="auto"/>
        <w:bottom w:val="none" w:sz="0" w:space="0" w:color="auto"/>
        <w:right w:val="none" w:sz="0" w:space="0" w:color="auto"/>
      </w:divBdr>
    </w:div>
    <w:div w:id="1381637170">
      <w:bodyDiv w:val="1"/>
      <w:marLeft w:val="0"/>
      <w:marRight w:val="0"/>
      <w:marTop w:val="0"/>
      <w:marBottom w:val="0"/>
      <w:divBdr>
        <w:top w:val="none" w:sz="0" w:space="0" w:color="auto"/>
        <w:left w:val="none" w:sz="0" w:space="0" w:color="auto"/>
        <w:bottom w:val="none" w:sz="0" w:space="0" w:color="auto"/>
        <w:right w:val="none" w:sz="0" w:space="0" w:color="auto"/>
      </w:divBdr>
    </w:div>
    <w:div w:id="1392730502">
      <w:bodyDiv w:val="1"/>
      <w:marLeft w:val="0"/>
      <w:marRight w:val="0"/>
      <w:marTop w:val="0"/>
      <w:marBottom w:val="0"/>
      <w:divBdr>
        <w:top w:val="none" w:sz="0" w:space="0" w:color="auto"/>
        <w:left w:val="none" w:sz="0" w:space="0" w:color="auto"/>
        <w:bottom w:val="none" w:sz="0" w:space="0" w:color="auto"/>
        <w:right w:val="none" w:sz="0" w:space="0" w:color="auto"/>
      </w:divBdr>
    </w:div>
    <w:div w:id="1425153858">
      <w:bodyDiv w:val="1"/>
      <w:marLeft w:val="0"/>
      <w:marRight w:val="0"/>
      <w:marTop w:val="0"/>
      <w:marBottom w:val="0"/>
      <w:divBdr>
        <w:top w:val="none" w:sz="0" w:space="0" w:color="auto"/>
        <w:left w:val="none" w:sz="0" w:space="0" w:color="auto"/>
        <w:bottom w:val="none" w:sz="0" w:space="0" w:color="auto"/>
        <w:right w:val="none" w:sz="0" w:space="0" w:color="auto"/>
      </w:divBdr>
    </w:div>
    <w:div w:id="1433356438">
      <w:bodyDiv w:val="1"/>
      <w:marLeft w:val="0"/>
      <w:marRight w:val="0"/>
      <w:marTop w:val="0"/>
      <w:marBottom w:val="0"/>
      <w:divBdr>
        <w:top w:val="none" w:sz="0" w:space="0" w:color="auto"/>
        <w:left w:val="none" w:sz="0" w:space="0" w:color="auto"/>
        <w:bottom w:val="none" w:sz="0" w:space="0" w:color="auto"/>
        <w:right w:val="none" w:sz="0" w:space="0" w:color="auto"/>
      </w:divBdr>
    </w:div>
    <w:div w:id="1461534891">
      <w:bodyDiv w:val="1"/>
      <w:marLeft w:val="0"/>
      <w:marRight w:val="0"/>
      <w:marTop w:val="0"/>
      <w:marBottom w:val="0"/>
      <w:divBdr>
        <w:top w:val="none" w:sz="0" w:space="0" w:color="auto"/>
        <w:left w:val="none" w:sz="0" w:space="0" w:color="auto"/>
        <w:bottom w:val="none" w:sz="0" w:space="0" w:color="auto"/>
        <w:right w:val="none" w:sz="0" w:space="0" w:color="auto"/>
      </w:divBdr>
    </w:div>
    <w:div w:id="1471903875">
      <w:bodyDiv w:val="1"/>
      <w:marLeft w:val="0"/>
      <w:marRight w:val="0"/>
      <w:marTop w:val="0"/>
      <w:marBottom w:val="0"/>
      <w:divBdr>
        <w:top w:val="none" w:sz="0" w:space="0" w:color="auto"/>
        <w:left w:val="none" w:sz="0" w:space="0" w:color="auto"/>
        <w:bottom w:val="none" w:sz="0" w:space="0" w:color="auto"/>
        <w:right w:val="none" w:sz="0" w:space="0" w:color="auto"/>
      </w:divBdr>
    </w:div>
    <w:div w:id="1528063599">
      <w:bodyDiv w:val="1"/>
      <w:marLeft w:val="0"/>
      <w:marRight w:val="0"/>
      <w:marTop w:val="0"/>
      <w:marBottom w:val="0"/>
      <w:divBdr>
        <w:top w:val="none" w:sz="0" w:space="0" w:color="auto"/>
        <w:left w:val="none" w:sz="0" w:space="0" w:color="auto"/>
        <w:bottom w:val="none" w:sz="0" w:space="0" w:color="auto"/>
        <w:right w:val="none" w:sz="0" w:space="0" w:color="auto"/>
      </w:divBdr>
    </w:div>
    <w:div w:id="1528327233">
      <w:bodyDiv w:val="1"/>
      <w:marLeft w:val="0"/>
      <w:marRight w:val="0"/>
      <w:marTop w:val="0"/>
      <w:marBottom w:val="0"/>
      <w:divBdr>
        <w:top w:val="none" w:sz="0" w:space="0" w:color="auto"/>
        <w:left w:val="none" w:sz="0" w:space="0" w:color="auto"/>
        <w:bottom w:val="none" w:sz="0" w:space="0" w:color="auto"/>
        <w:right w:val="none" w:sz="0" w:space="0" w:color="auto"/>
      </w:divBdr>
    </w:div>
    <w:div w:id="1579751709">
      <w:bodyDiv w:val="1"/>
      <w:marLeft w:val="0"/>
      <w:marRight w:val="0"/>
      <w:marTop w:val="0"/>
      <w:marBottom w:val="0"/>
      <w:divBdr>
        <w:top w:val="none" w:sz="0" w:space="0" w:color="auto"/>
        <w:left w:val="none" w:sz="0" w:space="0" w:color="auto"/>
        <w:bottom w:val="none" w:sz="0" w:space="0" w:color="auto"/>
        <w:right w:val="none" w:sz="0" w:space="0" w:color="auto"/>
      </w:divBdr>
    </w:div>
    <w:div w:id="1588231223">
      <w:bodyDiv w:val="1"/>
      <w:marLeft w:val="0"/>
      <w:marRight w:val="0"/>
      <w:marTop w:val="0"/>
      <w:marBottom w:val="0"/>
      <w:divBdr>
        <w:top w:val="none" w:sz="0" w:space="0" w:color="auto"/>
        <w:left w:val="none" w:sz="0" w:space="0" w:color="auto"/>
        <w:bottom w:val="none" w:sz="0" w:space="0" w:color="auto"/>
        <w:right w:val="none" w:sz="0" w:space="0" w:color="auto"/>
      </w:divBdr>
    </w:div>
    <w:div w:id="1593396469">
      <w:bodyDiv w:val="1"/>
      <w:marLeft w:val="0"/>
      <w:marRight w:val="0"/>
      <w:marTop w:val="0"/>
      <w:marBottom w:val="0"/>
      <w:divBdr>
        <w:top w:val="none" w:sz="0" w:space="0" w:color="auto"/>
        <w:left w:val="none" w:sz="0" w:space="0" w:color="auto"/>
        <w:bottom w:val="none" w:sz="0" w:space="0" w:color="auto"/>
        <w:right w:val="none" w:sz="0" w:space="0" w:color="auto"/>
      </w:divBdr>
    </w:div>
    <w:div w:id="1599755858">
      <w:bodyDiv w:val="1"/>
      <w:marLeft w:val="0"/>
      <w:marRight w:val="0"/>
      <w:marTop w:val="0"/>
      <w:marBottom w:val="0"/>
      <w:divBdr>
        <w:top w:val="none" w:sz="0" w:space="0" w:color="auto"/>
        <w:left w:val="none" w:sz="0" w:space="0" w:color="auto"/>
        <w:bottom w:val="none" w:sz="0" w:space="0" w:color="auto"/>
        <w:right w:val="none" w:sz="0" w:space="0" w:color="auto"/>
      </w:divBdr>
    </w:div>
    <w:div w:id="1600093276">
      <w:bodyDiv w:val="1"/>
      <w:marLeft w:val="0"/>
      <w:marRight w:val="0"/>
      <w:marTop w:val="0"/>
      <w:marBottom w:val="0"/>
      <w:divBdr>
        <w:top w:val="none" w:sz="0" w:space="0" w:color="auto"/>
        <w:left w:val="none" w:sz="0" w:space="0" w:color="auto"/>
        <w:bottom w:val="none" w:sz="0" w:space="0" w:color="auto"/>
        <w:right w:val="none" w:sz="0" w:space="0" w:color="auto"/>
      </w:divBdr>
    </w:div>
    <w:div w:id="1623421696">
      <w:bodyDiv w:val="1"/>
      <w:marLeft w:val="0"/>
      <w:marRight w:val="0"/>
      <w:marTop w:val="0"/>
      <w:marBottom w:val="0"/>
      <w:divBdr>
        <w:top w:val="none" w:sz="0" w:space="0" w:color="auto"/>
        <w:left w:val="none" w:sz="0" w:space="0" w:color="auto"/>
        <w:bottom w:val="none" w:sz="0" w:space="0" w:color="auto"/>
        <w:right w:val="none" w:sz="0" w:space="0" w:color="auto"/>
      </w:divBdr>
    </w:div>
    <w:div w:id="1625693840">
      <w:bodyDiv w:val="1"/>
      <w:marLeft w:val="0"/>
      <w:marRight w:val="0"/>
      <w:marTop w:val="0"/>
      <w:marBottom w:val="0"/>
      <w:divBdr>
        <w:top w:val="none" w:sz="0" w:space="0" w:color="auto"/>
        <w:left w:val="none" w:sz="0" w:space="0" w:color="auto"/>
        <w:bottom w:val="none" w:sz="0" w:space="0" w:color="auto"/>
        <w:right w:val="none" w:sz="0" w:space="0" w:color="auto"/>
      </w:divBdr>
    </w:div>
    <w:div w:id="1628773541">
      <w:bodyDiv w:val="1"/>
      <w:marLeft w:val="0"/>
      <w:marRight w:val="0"/>
      <w:marTop w:val="0"/>
      <w:marBottom w:val="0"/>
      <w:divBdr>
        <w:top w:val="none" w:sz="0" w:space="0" w:color="auto"/>
        <w:left w:val="none" w:sz="0" w:space="0" w:color="auto"/>
        <w:bottom w:val="none" w:sz="0" w:space="0" w:color="auto"/>
        <w:right w:val="none" w:sz="0" w:space="0" w:color="auto"/>
      </w:divBdr>
    </w:div>
    <w:div w:id="1660695829">
      <w:bodyDiv w:val="1"/>
      <w:marLeft w:val="0"/>
      <w:marRight w:val="0"/>
      <w:marTop w:val="0"/>
      <w:marBottom w:val="0"/>
      <w:divBdr>
        <w:top w:val="none" w:sz="0" w:space="0" w:color="auto"/>
        <w:left w:val="none" w:sz="0" w:space="0" w:color="auto"/>
        <w:bottom w:val="none" w:sz="0" w:space="0" w:color="auto"/>
        <w:right w:val="none" w:sz="0" w:space="0" w:color="auto"/>
      </w:divBdr>
    </w:div>
    <w:div w:id="1663505863">
      <w:bodyDiv w:val="1"/>
      <w:marLeft w:val="0"/>
      <w:marRight w:val="0"/>
      <w:marTop w:val="0"/>
      <w:marBottom w:val="0"/>
      <w:divBdr>
        <w:top w:val="none" w:sz="0" w:space="0" w:color="auto"/>
        <w:left w:val="none" w:sz="0" w:space="0" w:color="auto"/>
        <w:bottom w:val="none" w:sz="0" w:space="0" w:color="auto"/>
        <w:right w:val="none" w:sz="0" w:space="0" w:color="auto"/>
      </w:divBdr>
    </w:div>
    <w:div w:id="1671519180">
      <w:bodyDiv w:val="1"/>
      <w:marLeft w:val="0"/>
      <w:marRight w:val="0"/>
      <w:marTop w:val="0"/>
      <w:marBottom w:val="0"/>
      <w:divBdr>
        <w:top w:val="none" w:sz="0" w:space="0" w:color="auto"/>
        <w:left w:val="none" w:sz="0" w:space="0" w:color="auto"/>
        <w:bottom w:val="none" w:sz="0" w:space="0" w:color="auto"/>
        <w:right w:val="none" w:sz="0" w:space="0" w:color="auto"/>
      </w:divBdr>
    </w:div>
    <w:div w:id="1702439455">
      <w:bodyDiv w:val="1"/>
      <w:marLeft w:val="0"/>
      <w:marRight w:val="0"/>
      <w:marTop w:val="0"/>
      <w:marBottom w:val="0"/>
      <w:divBdr>
        <w:top w:val="none" w:sz="0" w:space="0" w:color="auto"/>
        <w:left w:val="none" w:sz="0" w:space="0" w:color="auto"/>
        <w:bottom w:val="none" w:sz="0" w:space="0" w:color="auto"/>
        <w:right w:val="none" w:sz="0" w:space="0" w:color="auto"/>
      </w:divBdr>
    </w:div>
    <w:div w:id="1732341267">
      <w:bodyDiv w:val="1"/>
      <w:marLeft w:val="0"/>
      <w:marRight w:val="0"/>
      <w:marTop w:val="0"/>
      <w:marBottom w:val="0"/>
      <w:divBdr>
        <w:top w:val="none" w:sz="0" w:space="0" w:color="auto"/>
        <w:left w:val="none" w:sz="0" w:space="0" w:color="auto"/>
        <w:bottom w:val="none" w:sz="0" w:space="0" w:color="auto"/>
        <w:right w:val="none" w:sz="0" w:space="0" w:color="auto"/>
      </w:divBdr>
    </w:div>
    <w:div w:id="1733429670">
      <w:bodyDiv w:val="1"/>
      <w:marLeft w:val="0"/>
      <w:marRight w:val="0"/>
      <w:marTop w:val="0"/>
      <w:marBottom w:val="0"/>
      <w:divBdr>
        <w:top w:val="none" w:sz="0" w:space="0" w:color="auto"/>
        <w:left w:val="none" w:sz="0" w:space="0" w:color="auto"/>
        <w:bottom w:val="none" w:sz="0" w:space="0" w:color="auto"/>
        <w:right w:val="none" w:sz="0" w:space="0" w:color="auto"/>
      </w:divBdr>
    </w:div>
    <w:div w:id="1750694792">
      <w:bodyDiv w:val="1"/>
      <w:marLeft w:val="0"/>
      <w:marRight w:val="0"/>
      <w:marTop w:val="0"/>
      <w:marBottom w:val="0"/>
      <w:divBdr>
        <w:top w:val="none" w:sz="0" w:space="0" w:color="auto"/>
        <w:left w:val="none" w:sz="0" w:space="0" w:color="auto"/>
        <w:bottom w:val="none" w:sz="0" w:space="0" w:color="auto"/>
        <w:right w:val="none" w:sz="0" w:space="0" w:color="auto"/>
      </w:divBdr>
    </w:div>
    <w:div w:id="1759517650">
      <w:bodyDiv w:val="1"/>
      <w:marLeft w:val="0"/>
      <w:marRight w:val="0"/>
      <w:marTop w:val="0"/>
      <w:marBottom w:val="0"/>
      <w:divBdr>
        <w:top w:val="none" w:sz="0" w:space="0" w:color="auto"/>
        <w:left w:val="none" w:sz="0" w:space="0" w:color="auto"/>
        <w:bottom w:val="none" w:sz="0" w:space="0" w:color="auto"/>
        <w:right w:val="none" w:sz="0" w:space="0" w:color="auto"/>
      </w:divBdr>
    </w:div>
    <w:div w:id="1766270166">
      <w:bodyDiv w:val="1"/>
      <w:marLeft w:val="0"/>
      <w:marRight w:val="0"/>
      <w:marTop w:val="0"/>
      <w:marBottom w:val="0"/>
      <w:divBdr>
        <w:top w:val="none" w:sz="0" w:space="0" w:color="auto"/>
        <w:left w:val="none" w:sz="0" w:space="0" w:color="auto"/>
        <w:bottom w:val="none" w:sz="0" w:space="0" w:color="auto"/>
        <w:right w:val="none" w:sz="0" w:space="0" w:color="auto"/>
      </w:divBdr>
    </w:div>
    <w:div w:id="1768884041">
      <w:bodyDiv w:val="1"/>
      <w:marLeft w:val="0"/>
      <w:marRight w:val="0"/>
      <w:marTop w:val="0"/>
      <w:marBottom w:val="0"/>
      <w:divBdr>
        <w:top w:val="none" w:sz="0" w:space="0" w:color="auto"/>
        <w:left w:val="none" w:sz="0" w:space="0" w:color="auto"/>
        <w:bottom w:val="none" w:sz="0" w:space="0" w:color="auto"/>
        <w:right w:val="none" w:sz="0" w:space="0" w:color="auto"/>
      </w:divBdr>
    </w:div>
    <w:div w:id="1798797446">
      <w:bodyDiv w:val="1"/>
      <w:marLeft w:val="0"/>
      <w:marRight w:val="0"/>
      <w:marTop w:val="0"/>
      <w:marBottom w:val="0"/>
      <w:divBdr>
        <w:top w:val="none" w:sz="0" w:space="0" w:color="auto"/>
        <w:left w:val="none" w:sz="0" w:space="0" w:color="auto"/>
        <w:bottom w:val="none" w:sz="0" w:space="0" w:color="auto"/>
        <w:right w:val="none" w:sz="0" w:space="0" w:color="auto"/>
      </w:divBdr>
    </w:div>
    <w:div w:id="1810711231">
      <w:bodyDiv w:val="1"/>
      <w:marLeft w:val="0"/>
      <w:marRight w:val="0"/>
      <w:marTop w:val="0"/>
      <w:marBottom w:val="0"/>
      <w:divBdr>
        <w:top w:val="none" w:sz="0" w:space="0" w:color="auto"/>
        <w:left w:val="none" w:sz="0" w:space="0" w:color="auto"/>
        <w:bottom w:val="none" w:sz="0" w:space="0" w:color="auto"/>
        <w:right w:val="none" w:sz="0" w:space="0" w:color="auto"/>
      </w:divBdr>
    </w:div>
    <w:div w:id="1811745530">
      <w:bodyDiv w:val="1"/>
      <w:marLeft w:val="0"/>
      <w:marRight w:val="0"/>
      <w:marTop w:val="0"/>
      <w:marBottom w:val="0"/>
      <w:divBdr>
        <w:top w:val="none" w:sz="0" w:space="0" w:color="auto"/>
        <w:left w:val="none" w:sz="0" w:space="0" w:color="auto"/>
        <w:bottom w:val="none" w:sz="0" w:space="0" w:color="auto"/>
        <w:right w:val="none" w:sz="0" w:space="0" w:color="auto"/>
      </w:divBdr>
    </w:div>
    <w:div w:id="1820655938">
      <w:bodyDiv w:val="1"/>
      <w:marLeft w:val="0"/>
      <w:marRight w:val="0"/>
      <w:marTop w:val="0"/>
      <w:marBottom w:val="0"/>
      <w:divBdr>
        <w:top w:val="none" w:sz="0" w:space="0" w:color="auto"/>
        <w:left w:val="none" w:sz="0" w:space="0" w:color="auto"/>
        <w:bottom w:val="none" w:sz="0" w:space="0" w:color="auto"/>
        <w:right w:val="none" w:sz="0" w:space="0" w:color="auto"/>
      </w:divBdr>
    </w:div>
    <w:div w:id="1824927812">
      <w:bodyDiv w:val="1"/>
      <w:marLeft w:val="0"/>
      <w:marRight w:val="0"/>
      <w:marTop w:val="0"/>
      <w:marBottom w:val="0"/>
      <w:divBdr>
        <w:top w:val="none" w:sz="0" w:space="0" w:color="auto"/>
        <w:left w:val="none" w:sz="0" w:space="0" w:color="auto"/>
        <w:bottom w:val="none" w:sz="0" w:space="0" w:color="auto"/>
        <w:right w:val="none" w:sz="0" w:space="0" w:color="auto"/>
      </w:divBdr>
    </w:div>
    <w:div w:id="1835561162">
      <w:bodyDiv w:val="1"/>
      <w:marLeft w:val="0"/>
      <w:marRight w:val="0"/>
      <w:marTop w:val="0"/>
      <w:marBottom w:val="0"/>
      <w:divBdr>
        <w:top w:val="none" w:sz="0" w:space="0" w:color="auto"/>
        <w:left w:val="none" w:sz="0" w:space="0" w:color="auto"/>
        <w:bottom w:val="none" w:sz="0" w:space="0" w:color="auto"/>
        <w:right w:val="none" w:sz="0" w:space="0" w:color="auto"/>
      </w:divBdr>
    </w:div>
    <w:div w:id="1847206138">
      <w:bodyDiv w:val="1"/>
      <w:marLeft w:val="0"/>
      <w:marRight w:val="0"/>
      <w:marTop w:val="0"/>
      <w:marBottom w:val="0"/>
      <w:divBdr>
        <w:top w:val="none" w:sz="0" w:space="0" w:color="auto"/>
        <w:left w:val="none" w:sz="0" w:space="0" w:color="auto"/>
        <w:bottom w:val="none" w:sz="0" w:space="0" w:color="auto"/>
        <w:right w:val="none" w:sz="0" w:space="0" w:color="auto"/>
      </w:divBdr>
    </w:div>
    <w:div w:id="1850019521">
      <w:bodyDiv w:val="1"/>
      <w:marLeft w:val="0"/>
      <w:marRight w:val="0"/>
      <w:marTop w:val="0"/>
      <w:marBottom w:val="0"/>
      <w:divBdr>
        <w:top w:val="none" w:sz="0" w:space="0" w:color="auto"/>
        <w:left w:val="none" w:sz="0" w:space="0" w:color="auto"/>
        <w:bottom w:val="none" w:sz="0" w:space="0" w:color="auto"/>
        <w:right w:val="none" w:sz="0" w:space="0" w:color="auto"/>
      </w:divBdr>
    </w:div>
    <w:div w:id="1853378381">
      <w:bodyDiv w:val="1"/>
      <w:marLeft w:val="0"/>
      <w:marRight w:val="0"/>
      <w:marTop w:val="0"/>
      <w:marBottom w:val="0"/>
      <w:divBdr>
        <w:top w:val="none" w:sz="0" w:space="0" w:color="auto"/>
        <w:left w:val="none" w:sz="0" w:space="0" w:color="auto"/>
        <w:bottom w:val="none" w:sz="0" w:space="0" w:color="auto"/>
        <w:right w:val="none" w:sz="0" w:space="0" w:color="auto"/>
      </w:divBdr>
    </w:div>
    <w:div w:id="1884710870">
      <w:bodyDiv w:val="1"/>
      <w:marLeft w:val="0"/>
      <w:marRight w:val="0"/>
      <w:marTop w:val="0"/>
      <w:marBottom w:val="0"/>
      <w:divBdr>
        <w:top w:val="none" w:sz="0" w:space="0" w:color="auto"/>
        <w:left w:val="none" w:sz="0" w:space="0" w:color="auto"/>
        <w:bottom w:val="none" w:sz="0" w:space="0" w:color="auto"/>
        <w:right w:val="none" w:sz="0" w:space="0" w:color="auto"/>
      </w:divBdr>
    </w:div>
    <w:div w:id="1906338292">
      <w:bodyDiv w:val="1"/>
      <w:marLeft w:val="0"/>
      <w:marRight w:val="0"/>
      <w:marTop w:val="0"/>
      <w:marBottom w:val="0"/>
      <w:divBdr>
        <w:top w:val="none" w:sz="0" w:space="0" w:color="auto"/>
        <w:left w:val="none" w:sz="0" w:space="0" w:color="auto"/>
        <w:bottom w:val="none" w:sz="0" w:space="0" w:color="auto"/>
        <w:right w:val="none" w:sz="0" w:space="0" w:color="auto"/>
      </w:divBdr>
    </w:div>
    <w:div w:id="1919361539">
      <w:bodyDiv w:val="1"/>
      <w:marLeft w:val="0"/>
      <w:marRight w:val="0"/>
      <w:marTop w:val="0"/>
      <w:marBottom w:val="0"/>
      <w:divBdr>
        <w:top w:val="none" w:sz="0" w:space="0" w:color="auto"/>
        <w:left w:val="none" w:sz="0" w:space="0" w:color="auto"/>
        <w:bottom w:val="none" w:sz="0" w:space="0" w:color="auto"/>
        <w:right w:val="none" w:sz="0" w:space="0" w:color="auto"/>
      </w:divBdr>
    </w:div>
    <w:div w:id="1924215180">
      <w:bodyDiv w:val="1"/>
      <w:marLeft w:val="0"/>
      <w:marRight w:val="0"/>
      <w:marTop w:val="0"/>
      <w:marBottom w:val="0"/>
      <w:divBdr>
        <w:top w:val="none" w:sz="0" w:space="0" w:color="auto"/>
        <w:left w:val="none" w:sz="0" w:space="0" w:color="auto"/>
        <w:bottom w:val="none" w:sz="0" w:space="0" w:color="auto"/>
        <w:right w:val="none" w:sz="0" w:space="0" w:color="auto"/>
      </w:divBdr>
    </w:div>
    <w:div w:id="1928465054">
      <w:bodyDiv w:val="1"/>
      <w:marLeft w:val="0"/>
      <w:marRight w:val="0"/>
      <w:marTop w:val="0"/>
      <w:marBottom w:val="0"/>
      <w:divBdr>
        <w:top w:val="none" w:sz="0" w:space="0" w:color="auto"/>
        <w:left w:val="none" w:sz="0" w:space="0" w:color="auto"/>
        <w:bottom w:val="none" w:sz="0" w:space="0" w:color="auto"/>
        <w:right w:val="none" w:sz="0" w:space="0" w:color="auto"/>
      </w:divBdr>
    </w:div>
    <w:div w:id="1928608477">
      <w:bodyDiv w:val="1"/>
      <w:marLeft w:val="0"/>
      <w:marRight w:val="0"/>
      <w:marTop w:val="0"/>
      <w:marBottom w:val="0"/>
      <w:divBdr>
        <w:top w:val="none" w:sz="0" w:space="0" w:color="auto"/>
        <w:left w:val="none" w:sz="0" w:space="0" w:color="auto"/>
        <w:bottom w:val="none" w:sz="0" w:space="0" w:color="auto"/>
        <w:right w:val="none" w:sz="0" w:space="0" w:color="auto"/>
      </w:divBdr>
    </w:div>
    <w:div w:id="1933514722">
      <w:bodyDiv w:val="1"/>
      <w:marLeft w:val="0"/>
      <w:marRight w:val="0"/>
      <w:marTop w:val="0"/>
      <w:marBottom w:val="0"/>
      <w:divBdr>
        <w:top w:val="none" w:sz="0" w:space="0" w:color="auto"/>
        <w:left w:val="none" w:sz="0" w:space="0" w:color="auto"/>
        <w:bottom w:val="none" w:sz="0" w:space="0" w:color="auto"/>
        <w:right w:val="none" w:sz="0" w:space="0" w:color="auto"/>
      </w:divBdr>
    </w:div>
    <w:div w:id="1941333006">
      <w:bodyDiv w:val="1"/>
      <w:marLeft w:val="0"/>
      <w:marRight w:val="0"/>
      <w:marTop w:val="0"/>
      <w:marBottom w:val="0"/>
      <w:divBdr>
        <w:top w:val="none" w:sz="0" w:space="0" w:color="auto"/>
        <w:left w:val="none" w:sz="0" w:space="0" w:color="auto"/>
        <w:bottom w:val="none" w:sz="0" w:space="0" w:color="auto"/>
        <w:right w:val="none" w:sz="0" w:space="0" w:color="auto"/>
      </w:divBdr>
    </w:div>
    <w:div w:id="1965236647">
      <w:bodyDiv w:val="1"/>
      <w:marLeft w:val="0"/>
      <w:marRight w:val="0"/>
      <w:marTop w:val="0"/>
      <w:marBottom w:val="0"/>
      <w:divBdr>
        <w:top w:val="none" w:sz="0" w:space="0" w:color="auto"/>
        <w:left w:val="none" w:sz="0" w:space="0" w:color="auto"/>
        <w:bottom w:val="none" w:sz="0" w:space="0" w:color="auto"/>
        <w:right w:val="none" w:sz="0" w:space="0" w:color="auto"/>
      </w:divBdr>
    </w:div>
    <w:div w:id="1966690840">
      <w:bodyDiv w:val="1"/>
      <w:marLeft w:val="0"/>
      <w:marRight w:val="0"/>
      <w:marTop w:val="0"/>
      <w:marBottom w:val="0"/>
      <w:divBdr>
        <w:top w:val="none" w:sz="0" w:space="0" w:color="auto"/>
        <w:left w:val="none" w:sz="0" w:space="0" w:color="auto"/>
        <w:bottom w:val="none" w:sz="0" w:space="0" w:color="auto"/>
        <w:right w:val="none" w:sz="0" w:space="0" w:color="auto"/>
      </w:divBdr>
    </w:div>
    <w:div w:id="2050719151">
      <w:bodyDiv w:val="1"/>
      <w:marLeft w:val="0"/>
      <w:marRight w:val="0"/>
      <w:marTop w:val="0"/>
      <w:marBottom w:val="0"/>
      <w:divBdr>
        <w:top w:val="none" w:sz="0" w:space="0" w:color="auto"/>
        <w:left w:val="none" w:sz="0" w:space="0" w:color="auto"/>
        <w:bottom w:val="none" w:sz="0" w:space="0" w:color="auto"/>
        <w:right w:val="none" w:sz="0" w:space="0" w:color="auto"/>
      </w:divBdr>
    </w:div>
    <w:div w:id="2052997580">
      <w:bodyDiv w:val="1"/>
      <w:marLeft w:val="0"/>
      <w:marRight w:val="0"/>
      <w:marTop w:val="0"/>
      <w:marBottom w:val="0"/>
      <w:divBdr>
        <w:top w:val="none" w:sz="0" w:space="0" w:color="auto"/>
        <w:left w:val="none" w:sz="0" w:space="0" w:color="auto"/>
        <w:bottom w:val="none" w:sz="0" w:space="0" w:color="auto"/>
        <w:right w:val="none" w:sz="0" w:space="0" w:color="auto"/>
      </w:divBdr>
    </w:div>
    <w:div w:id="2071464171">
      <w:bodyDiv w:val="1"/>
      <w:marLeft w:val="0"/>
      <w:marRight w:val="0"/>
      <w:marTop w:val="0"/>
      <w:marBottom w:val="0"/>
      <w:divBdr>
        <w:top w:val="none" w:sz="0" w:space="0" w:color="auto"/>
        <w:left w:val="none" w:sz="0" w:space="0" w:color="auto"/>
        <w:bottom w:val="none" w:sz="0" w:space="0" w:color="auto"/>
        <w:right w:val="none" w:sz="0" w:space="0" w:color="auto"/>
      </w:divBdr>
    </w:div>
    <w:div w:id="2087610909">
      <w:bodyDiv w:val="1"/>
      <w:marLeft w:val="0"/>
      <w:marRight w:val="0"/>
      <w:marTop w:val="0"/>
      <w:marBottom w:val="0"/>
      <w:divBdr>
        <w:top w:val="none" w:sz="0" w:space="0" w:color="auto"/>
        <w:left w:val="none" w:sz="0" w:space="0" w:color="auto"/>
        <w:bottom w:val="none" w:sz="0" w:space="0" w:color="auto"/>
        <w:right w:val="none" w:sz="0" w:space="0" w:color="auto"/>
      </w:divBdr>
    </w:div>
    <w:div w:id="2100834422">
      <w:bodyDiv w:val="1"/>
      <w:marLeft w:val="0"/>
      <w:marRight w:val="0"/>
      <w:marTop w:val="0"/>
      <w:marBottom w:val="0"/>
      <w:divBdr>
        <w:top w:val="none" w:sz="0" w:space="0" w:color="auto"/>
        <w:left w:val="none" w:sz="0" w:space="0" w:color="auto"/>
        <w:bottom w:val="none" w:sz="0" w:space="0" w:color="auto"/>
        <w:right w:val="none" w:sz="0" w:space="0" w:color="auto"/>
      </w:divBdr>
    </w:div>
    <w:div w:id="213447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3.xml"/><Relationship Id="rId18" Type="http://schemas.openxmlformats.org/officeDocument/2006/relationships/chart" Target="charts/chart6.xml"/><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chart" Target="charts/chart5.xml"/><Relationship Id="rId25"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24" Type="http://schemas.openxmlformats.org/officeDocument/2006/relationships/chart" Target="charts/chart9.xml"/><Relationship Id="rId5" Type="http://schemas.openxmlformats.org/officeDocument/2006/relationships/settings" Target="settings.xml"/><Relationship Id="rId15" Type="http://schemas.openxmlformats.org/officeDocument/2006/relationships/hyperlink" Target="consultantplus://offline/ref=084B72C75226FDB8871D407EE2D210B6B9A961CF996F02293E6995CF4DC7BE3B6EEF057EE5921F721A5ECDE9AAXAt7J" TargetMode="External"/><Relationship Id="rId23" Type="http://schemas.openxmlformats.org/officeDocument/2006/relationships/image" Target="media/image6.png"/><Relationship Id="rId28"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chart" Target="charts/chart7.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image" Target="media/image3.png"/><Relationship Id="rId22" Type="http://schemas.openxmlformats.org/officeDocument/2006/relationships/image" Target="media/image5.png"/><Relationship Id="rId27" Type="http://schemas.openxmlformats.org/officeDocument/2006/relationships/image" Target="media/image8.png"/><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10.5.0.75\work\UFK\Income\&#1054;&#1058;&#1063;&#1045;&#1058;&#1067;\2021\&#1080;&#1102;&#1085;&#1100;\&#1040;&#1060;&#1054;\&#1076;&#1080;&#1072;&#1075;&#1088;&#1072;&#1084;&#1084;&#1099;_&#1089;&#1090;&#1088;&#1091;&#1082;&#1090;%20&#1074;&#1077;&#1088;&#1085;&#1086;.xls" TargetMode="External"/></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Excel9.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_____Microsoft_Excel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Excel3.xlsx"/><Relationship Id="rId1" Type="http://schemas.openxmlformats.org/officeDocument/2006/relationships/themeOverride" Target="../theme/themeOverride1.xm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_____Microsoft_Excel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Excel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Excel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Excel8.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perspective val="30"/>
    </c:view3D>
    <c:floor>
      <c:thickness val="0"/>
    </c:floor>
    <c:sideWall>
      <c:thickness val="0"/>
    </c:sideWall>
    <c:backWall>
      <c:thickness val="0"/>
    </c:backWall>
    <c:plotArea>
      <c:layout/>
      <c:pie3DChart>
        <c:varyColors val="1"/>
        <c:ser>
          <c:idx val="0"/>
          <c:order val="0"/>
          <c:spPr>
            <a:solidFill>
              <a:schemeClr val="tx2">
                <a:lumMod val="40000"/>
                <a:lumOff val="60000"/>
              </a:schemeClr>
            </a:solidFill>
          </c:spPr>
          <c:explosion val="25"/>
          <c:dPt>
            <c:idx val="0"/>
            <c:bubble3D val="0"/>
            <c:spPr>
              <a:solidFill>
                <a:schemeClr val="tx2">
                  <a:lumMod val="60000"/>
                  <a:lumOff val="40000"/>
                </a:schemeClr>
              </a:solidFill>
            </c:spPr>
          </c:dPt>
          <c:dPt>
            <c:idx val="1"/>
            <c:bubble3D val="0"/>
            <c:spPr>
              <a:solidFill>
                <a:schemeClr val="tx2">
                  <a:lumMod val="20000"/>
                  <a:lumOff val="80000"/>
                </a:schemeClr>
              </a:solidFill>
            </c:spPr>
          </c:dPt>
          <c:dPt>
            <c:idx val="2"/>
            <c:bubble3D val="0"/>
            <c:spPr>
              <a:solidFill>
                <a:schemeClr val="tx2">
                  <a:lumMod val="75000"/>
                </a:schemeClr>
              </a:solidFill>
            </c:spPr>
          </c:dPt>
          <c:dPt>
            <c:idx val="3"/>
            <c:bubble3D val="0"/>
          </c:dPt>
          <c:dLbls>
            <c:dLbl>
              <c:idx val="0"/>
              <c:layout>
                <c:manualLayout>
                  <c:x val="3.3158355205599297E-4"/>
                  <c:y val="-1.1523403324584427E-2"/>
                </c:manualLayout>
              </c:layout>
              <c:showLegendKey val="0"/>
              <c:showVal val="1"/>
              <c:showCatName val="0"/>
              <c:showSerName val="0"/>
              <c:showPercent val="0"/>
              <c:showBubbleSize val="0"/>
            </c:dLbl>
            <c:dLbl>
              <c:idx val="1"/>
              <c:layout>
                <c:manualLayout>
                  <c:x val="-7.2734108824967225E-2"/>
                  <c:y val="0.22358121901428987"/>
                </c:manualLayout>
              </c:layout>
              <c:showLegendKey val="0"/>
              <c:showVal val="1"/>
              <c:showCatName val="0"/>
              <c:showSerName val="0"/>
              <c:showPercent val="0"/>
              <c:showBubbleSize val="0"/>
            </c:dLbl>
            <c:dLbl>
              <c:idx val="2"/>
              <c:layout>
                <c:manualLayout>
                  <c:x val="2.091933114111803E-2"/>
                  <c:y val="0.13734652960046662"/>
                </c:manualLayout>
              </c:layout>
              <c:showLegendKey val="0"/>
              <c:showVal val="1"/>
              <c:showCatName val="0"/>
              <c:showSerName val="0"/>
              <c:showPercent val="0"/>
              <c:showBubbleSize val="0"/>
            </c:dLbl>
            <c:dLbl>
              <c:idx val="3"/>
              <c:layout>
                <c:manualLayout>
                  <c:x val="1.7328193350831148E-2"/>
                  <c:y val="-3.9364246135899679E-2"/>
                </c:manualLayout>
              </c:layout>
              <c:showLegendKey val="0"/>
              <c:showVal val="1"/>
              <c:showCatName val="0"/>
              <c:showSerName val="0"/>
              <c:showPercent val="0"/>
              <c:showBubbleSize val="0"/>
            </c:dLbl>
            <c:txPr>
              <a:bodyPr/>
              <a:lstStyle/>
              <a:p>
                <a:pPr>
                  <a:defRPr sz="1200" b="0" i="0" u="none" strike="noStrike" baseline="0">
                    <a:solidFill>
                      <a:srgbClr val="000000"/>
                    </a:solidFill>
                    <a:latin typeface="Times New Roman" pitchFamily="18" charset="0"/>
                    <a:ea typeface="Calibri"/>
                    <a:cs typeface="Times New Roman" pitchFamily="18" charset="0"/>
                  </a:defRPr>
                </a:pPr>
                <a:endParaRPr lang="ru-RU"/>
              </a:p>
            </c:txPr>
            <c:showLegendKey val="0"/>
            <c:showVal val="1"/>
            <c:showCatName val="0"/>
            <c:showSerName val="0"/>
            <c:showPercent val="0"/>
            <c:showBubbleSize val="0"/>
            <c:showLeaderLines val="1"/>
          </c:dLbls>
          <c:cat>
            <c:strRef>
              <c:f>'[диаграммы_структ верно.xls]Распределение (2)'!$B$20:$B$23</c:f>
              <c:strCache>
                <c:ptCount val="4"/>
                <c:pt idx="0">
                  <c:v>Федеральный</c:v>
                </c:pt>
                <c:pt idx="1">
                  <c:v>Республиканский</c:v>
                </c:pt>
                <c:pt idx="2">
                  <c:v>Местный</c:v>
                </c:pt>
                <c:pt idx="3">
                  <c:v>Внебюджетные фонды</c:v>
                </c:pt>
              </c:strCache>
            </c:strRef>
          </c:cat>
          <c:val>
            <c:numRef>
              <c:f>'[диаграммы_структ верно.xls]Распределение (2)'!$C$20:$C$23</c:f>
              <c:numCache>
                <c:formatCode>General</c:formatCode>
                <c:ptCount val="4"/>
                <c:pt idx="0">
                  <c:v>1700.6</c:v>
                </c:pt>
                <c:pt idx="1">
                  <c:v>8700.6</c:v>
                </c:pt>
                <c:pt idx="2">
                  <c:v>3830.3</c:v>
                </c:pt>
                <c:pt idx="3">
                  <c:v>4930.3</c:v>
                </c:pt>
              </c:numCache>
            </c:numRef>
          </c:val>
        </c:ser>
        <c:dLbls>
          <c:showLegendKey val="0"/>
          <c:showVal val="0"/>
          <c:showCatName val="0"/>
          <c:showSerName val="0"/>
          <c:showPercent val="0"/>
          <c:showBubbleSize val="0"/>
          <c:showLeaderLines val="1"/>
        </c:dLbls>
      </c:pie3DChart>
      <c:spPr>
        <a:noFill/>
        <a:ln w="25400">
          <a:noFill/>
        </a:ln>
      </c:spPr>
    </c:plotArea>
    <c:legend>
      <c:legendPos val="r"/>
      <c:layout>
        <c:manualLayout>
          <c:xMode val="edge"/>
          <c:yMode val="edge"/>
          <c:x val="0.67932095397131742"/>
          <c:y val="0.30959973753280845"/>
          <c:w val="0.27901276759109267"/>
          <c:h val="0.41783756197142025"/>
        </c:manualLayout>
      </c:layout>
      <c:overlay val="0"/>
      <c:txPr>
        <a:bodyPr/>
        <a:lstStyle/>
        <a:p>
          <a:pPr>
            <a:defRPr sz="1200" b="0" i="0" u="none" strike="noStrike" baseline="0">
              <a:solidFill>
                <a:srgbClr val="000000"/>
              </a:solidFill>
              <a:latin typeface="Times New Roman" pitchFamily="18" charset="0"/>
              <a:ea typeface="Calibri"/>
              <a:cs typeface="Times New Roman" pitchFamily="18" charset="0"/>
            </a:defRPr>
          </a:pPr>
          <a:endParaRPr lang="ru-RU"/>
        </a:p>
      </c:txPr>
    </c:legend>
    <c:plotVisOnly val="1"/>
    <c:dispBlanksAs val="gap"/>
    <c:showDLblsOverMax val="0"/>
  </c:chart>
  <c:txPr>
    <a:bodyPr/>
    <a:lstStyle/>
    <a:p>
      <a:pPr>
        <a:defRPr sz="1000" b="0" i="0" u="none" strike="noStrike" baseline="0">
          <a:solidFill>
            <a:srgbClr val="000000"/>
          </a:solidFill>
          <a:latin typeface="Calibri"/>
          <a:ea typeface="Calibri"/>
          <a:cs typeface="Calibri"/>
        </a:defRPr>
      </a:pPr>
      <a:endParaRPr lang="ru-RU"/>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РБ</c:v>
                </c:pt>
              </c:strCache>
            </c:strRef>
          </c:tx>
          <c:invertIfNegative val="0"/>
          <c:dLbls>
            <c:dLbl>
              <c:idx val="0"/>
              <c:layout>
                <c:manualLayout>
                  <c:x val="-1.893939393939394E-2"/>
                  <c:y val="3.1984784309221845E-2"/>
                </c:manualLayout>
              </c:layout>
              <c:showLegendKey val="0"/>
              <c:showVal val="1"/>
              <c:showCatName val="0"/>
              <c:showSerName val="0"/>
              <c:showPercent val="0"/>
              <c:showBubbleSize val="0"/>
            </c:dLbl>
            <c:dLbl>
              <c:idx val="1"/>
              <c:layout>
                <c:manualLayout>
                  <c:x val="-1.893939393939394E-2"/>
                  <c:y val="2.5587827447377476E-2"/>
                </c:manualLayout>
              </c:layout>
              <c:tx>
                <c:rich>
                  <a:bodyPr/>
                  <a:lstStyle/>
                  <a:p>
                    <a:r>
                      <a:rPr lang="ru-RU" sz="1100" dirty="0" smtClean="0"/>
                      <a:t>268</a:t>
                    </a:r>
                    <a:endParaRPr lang="en-US" dirty="0"/>
                  </a:p>
                </c:rich>
              </c:tx>
              <c:showLegendKey val="0"/>
              <c:showVal val="1"/>
              <c:showCatName val="0"/>
              <c:showSerName val="0"/>
              <c:showPercent val="0"/>
              <c:showBubbleSize val="0"/>
            </c:dLbl>
            <c:dLbl>
              <c:idx val="2"/>
              <c:layout>
                <c:manualLayout>
                  <c:x val="-1.893939393939394E-2"/>
                  <c:y val="2.5587827447377476E-2"/>
                </c:manualLayout>
              </c:layout>
              <c:tx>
                <c:rich>
                  <a:bodyPr/>
                  <a:lstStyle/>
                  <a:p>
                    <a:r>
                      <a:rPr lang="ru-RU" sz="1100" dirty="0" smtClean="0"/>
                      <a:t>279</a:t>
                    </a:r>
                    <a:endParaRPr lang="en-US" dirty="0"/>
                  </a:p>
                </c:rich>
              </c:tx>
              <c:showLegendKey val="0"/>
              <c:showVal val="1"/>
              <c:showCatName val="0"/>
              <c:showSerName val="0"/>
              <c:showPercent val="0"/>
              <c:showBubbleSize val="0"/>
            </c:dLbl>
            <c:dLbl>
              <c:idx val="3"/>
              <c:layout/>
              <c:tx>
                <c:rich>
                  <a:bodyPr/>
                  <a:lstStyle/>
                  <a:p>
                    <a:r>
                      <a:rPr lang="ru-RU" sz="1100" dirty="0" smtClean="0"/>
                      <a:t>240</a:t>
                    </a:r>
                    <a:endParaRPr lang="en-US" dirty="0"/>
                  </a:p>
                </c:rich>
              </c:tx>
              <c:showLegendKey val="0"/>
              <c:showVal val="1"/>
              <c:showCatName val="0"/>
              <c:showSerName val="0"/>
              <c:showPercent val="0"/>
              <c:showBubbleSize val="0"/>
            </c:dLbl>
            <c:txPr>
              <a:bodyPr/>
              <a:lstStyle/>
              <a:p>
                <a:pPr>
                  <a:defRPr sz="1100"/>
                </a:pPr>
                <a:endParaRPr lang="ru-RU"/>
              </a:p>
            </c:txPr>
            <c:showLegendKey val="0"/>
            <c:showVal val="1"/>
            <c:showCatName val="0"/>
            <c:showSerName val="0"/>
            <c:showPercent val="0"/>
            <c:showBubbleSize val="0"/>
            <c:showLeaderLines val="0"/>
          </c:dLbls>
          <c:cat>
            <c:strRef>
              <c:f>Лист1!$A$2:$A$5</c:f>
              <c:strCache>
                <c:ptCount val="4"/>
                <c:pt idx="0">
                  <c:v>01.01.2021</c:v>
                </c:pt>
                <c:pt idx="1">
                  <c:v>поступило</c:v>
                </c:pt>
                <c:pt idx="2">
                  <c:v>исполнено</c:v>
                </c:pt>
                <c:pt idx="3">
                  <c:v>остаток</c:v>
                </c:pt>
              </c:strCache>
            </c:strRef>
          </c:cat>
          <c:val>
            <c:numRef>
              <c:f>Лист1!$B$2:$B$5</c:f>
              <c:numCache>
                <c:formatCode>General</c:formatCode>
                <c:ptCount val="4"/>
                <c:pt idx="0">
                  <c:v>251</c:v>
                </c:pt>
                <c:pt idx="1">
                  <c:v>268</c:v>
                </c:pt>
                <c:pt idx="2">
                  <c:v>279</c:v>
                </c:pt>
                <c:pt idx="3">
                  <c:v>240</c:v>
                </c:pt>
              </c:numCache>
            </c:numRef>
          </c:val>
        </c:ser>
        <c:ser>
          <c:idx val="1"/>
          <c:order val="1"/>
          <c:tx>
            <c:strRef>
              <c:f>Лист1!$C$1</c:f>
              <c:strCache>
                <c:ptCount val="1"/>
                <c:pt idx="0">
                  <c:v>МБ</c:v>
                </c:pt>
              </c:strCache>
            </c:strRef>
          </c:tx>
          <c:invertIfNegative val="0"/>
          <c:dLbls>
            <c:dLbl>
              <c:idx val="1"/>
              <c:layout/>
              <c:tx>
                <c:rich>
                  <a:bodyPr/>
                  <a:lstStyle/>
                  <a:p>
                    <a:r>
                      <a:rPr lang="ru-RU" sz="1100" dirty="0" smtClean="0"/>
                      <a:t>816</a:t>
                    </a:r>
                    <a:endParaRPr lang="en-US" dirty="0"/>
                  </a:p>
                </c:rich>
              </c:tx>
              <c:showLegendKey val="0"/>
              <c:showVal val="1"/>
              <c:showCatName val="0"/>
              <c:showSerName val="0"/>
              <c:showPercent val="0"/>
              <c:showBubbleSize val="0"/>
            </c:dLbl>
            <c:dLbl>
              <c:idx val="2"/>
              <c:layout/>
              <c:tx>
                <c:rich>
                  <a:bodyPr/>
                  <a:lstStyle/>
                  <a:p>
                    <a:r>
                      <a:rPr lang="ru-RU" sz="1100" dirty="0" smtClean="0"/>
                      <a:t>918</a:t>
                    </a:r>
                    <a:endParaRPr lang="en-US" dirty="0"/>
                  </a:p>
                </c:rich>
              </c:tx>
              <c:showLegendKey val="0"/>
              <c:showVal val="1"/>
              <c:showCatName val="0"/>
              <c:showSerName val="0"/>
              <c:showPercent val="0"/>
              <c:showBubbleSize val="0"/>
            </c:dLbl>
            <c:dLbl>
              <c:idx val="3"/>
              <c:layout>
                <c:manualLayout>
                  <c:x val="3.4090909090909088E-2"/>
                  <c:y val="-3.8381741171066214E-2"/>
                </c:manualLayout>
              </c:layout>
              <c:tx>
                <c:rich>
                  <a:bodyPr/>
                  <a:lstStyle/>
                  <a:p>
                    <a:r>
                      <a:rPr lang="ru-RU" sz="1100" dirty="0" smtClean="0"/>
                      <a:t>503</a:t>
                    </a:r>
                    <a:endParaRPr lang="en-US" dirty="0"/>
                  </a:p>
                </c:rich>
              </c:tx>
              <c:showLegendKey val="0"/>
              <c:showVal val="1"/>
              <c:showCatName val="0"/>
              <c:showSerName val="0"/>
              <c:showPercent val="0"/>
              <c:showBubbleSize val="0"/>
            </c:dLbl>
            <c:txPr>
              <a:bodyPr/>
              <a:lstStyle/>
              <a:p>
                <a:pPr>
                  <a:defRPr sz="1100"/>
                </a:pPr>
                <a:endParaRPr lang="ru-RU"/>
              </a:p>
            </c:txPr>
            <c:showLegendKey val="0"/>
            <c:showVal val="1"/>
            <c:showCatName val="0"/>
            <c:showSerName val="0"/>
            <c:showPercent val="0"/>
            <c:showBubbleSize val="0"/>
            <c:showLeaderLines val="0"/>
          </c:dLbls>
          <c:cat>
            <c:strRef>
              <c:f>Лист1!$A$2:$A$5</c:f>
              <c:strCache>
                <c:ptCount val="4"/>
                <c:pt idx="0">
                  <c:v>01.01.2021</c:v>
                </c:pt>
                <c:pt idx="1">
                  <c:v>поступило</c:v>
                </c:pt>
                <c:pt idx="2">
                  <c:v>исполнено</c:v>
                </c:pt>
                <c:pt idx="3">
                  <c:v>остаток</c:v>
                </c:pt>
              </c:strCache>
            </c:strRef>
          </c:cat>
          <c:val>
            <c:numRef>
              <c:f>Лист1!$C$2:$C$5</c:f>
              <c:numCache>
                <c:formatCode>General</c:formatCode>
                <c:ptCount val="4"/>
                <c:pt idx="0">
                  <c:v>605</c:v>
                </c:pt>
                <c:pt idx="1">
                  <c:v>816</c:v>
                </c:pt>
                <c:pt idx="2">
                  <c:v>918</c:v>
                </c:pt>
                <c:pt idx="3">
                  <c:v>503</c:v>
                </c:pt>
              </c:numCache>
            </c:numRef>
          </c:val>
        </c:ser>
        <c:dLbls>
          <c:showLegendKey val="0"/>
          <c:showVal val="0"/>
          <c:showCatName val="0"/>
          <c:showSerName val="0"/>
          <c:showPercent val="0"/>
          <c:showBubbleSize val="0"/>
        </c:dLbls>
        <c:gapWidth val="150"/>
        <c:shape val="cylinder"/>
        <c:axId val="94676864"/>
        <c:axId val="94678400"/>
        <c:axId val="0"/>
      </c:bar3DChart>
      <c:catAx>
        <c:axId val="94676864"/>
        <c:scaling>
          <c:orientation val="minMax"/>
        </c:scaling>
        <c:delete val="0"/>
        <c:axPos val="b"/>
        <c:numFmt formatCode="m/d/yyyy" sourceLinked="1"/>
        <c:majorTickMark val="out"/>
        <c:minorTickMark val="none"/>
        <c:tickLblPos val="nextTo"/>
        <c:txPr>
          <a:bodyPr/>
          <a:lstStyle/>
          <a:p>
            <a:pPr>
              <a:defRPr sz="1100"/>
            </a:pPr>
            <a:endParaRPr lang="ru-RU"/>
          </a:p>
        </c:txPr>
        <c:crossAx val="94678400"/>
        <c:crosses val="autoZero"/>
        <c:auto val="1"/>
        <c:lblAlgn val="ctr"/>
        <c:lblOffset val="100"/>
        <c:noMultiLvlLbl val="0"/>
      </c:catAx>
      <c:valAx>
        <c:axId val="94678400"/>
        <c:scaling>
          <c:orientation val="minMax"/>
        </c:scaling>
        <c:delete val="0"/>
        <c:axPos val="l"/>
        <c:majorGridlines/>
        <c:numFmt formatCode="General" sourceLinked="1"/>
        <c:majorTickMark val="out"/>
        <c:minorTickMark val="none"/>
        <c:tickLblPos val="nextTo"/>
        <c:txPr>
          <a:bodyPr/>
          <a:lstStyle/>
          <a:p>
            <a:pPr>
              <a:defRPr sz="1100"/>
            </a:pPr>
            <a:endParaRPr lang="ru-RU"/>
          </a:p>
        </c:txPr>
        <c:crossAx val="94676864"/>
        <c:crosses val="autoZero"/>
        <c:crossBetween val="between"/>
      </c:valAx>
    </c:plotArea>
    <c:legend>
      <c:legendPos val="r"/>
      <c:layout>
        <c:manualLayout>
          <c:xMode val="edge"/>
          <c:yMode val="edge"/>
          <c:x val="0.80276451154431894"/>
          <c:y val="0.37656618407419662"/>
          <c:w val="0.11507747613849548"/>
          <c:h val="0.24686712815421602"/>
        </c:manualLayout>
      </c:layout>
      <c:overlay val="0"/>
      <c:txPr>
        <a:bodyPr/>
        <a:lstStyle/>
        <a:p>
          <a:pPr>
            <a:defRPr sz="1100"/>
          </a:pPr>
          <a:endParaRPr lang="ru-RU"/>
        </a:p>
      </c:txPr>
    </c:legend>
    <c:plotVisOnly val="1"/>
    <c:dispBlanksAs val="gap"/>
    <c:showDLblsOverMax val="0"/>
  </c:chart>
  <c:txPr>
    <a:bodyPr/>
    <a:lstStyle/>
    <a:p>
      <a:pPr>
        <a:defRPr sz="1800"/>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5.5664320947175709E-2"/>
          <c:y val="0.12959991624862191"/>
          <c:w val="0.83804757217847792"/>
          <c:h val="0.81892372047244111"/>
        </c:manualLayout>
      </c:layout>
      <c:pie3DChart>
        <c:varyColors val="1"/>
        <c:ser>
          <c:idx val="0"/>
          <c:order val="0"/>
          <c:tx>
            <c:strRef>
              <c:f>Лист1!$B$1</c:f>
              <c:strCache>
                <c:ptCount val="1"/>
                <c:pt idx="0">
                  <c:v>Количество Расходных расписаний</c:v>
                </c:pt>
              </c:strCache>
            </c:strRef>
          </c:tx>
          <c:explosion val="17"/>
          <c:dLbls>
            <c:dLbl>
              <c:idx val="0"/>
              <c:layout>
                <c:manualLayout>
                  <c:x val="0.12111774040348312"/>
                  <c:y val="2.3296389294211663E-2"/>
                </c:manualLayout>
              </c:layout>
              <c:spPr/>
              <c:txPr>
                <a:bodyPr/>
                <a:lstStyle/>
                <a:p>
                  <a:pPr>
                    <a:defRPr sz="1400">
                      <a:latin typeface="Times New Roman" pitchFamily="18" charset="0"/>
                      <a:cs typeface="Times New Roman" pitchFamily="18" charset="0"/>
                    </a:defRPr>
                  </a:pPr>
                  <a:endParaRPr lang="ru-RU"/>
                </a:p>
              </c:txPr>
              <c:showLegendKey val="0"/>
              <c:showVal val="1"/>
              <c:showCatName val="0"/>
              <c:showSerName val="0"/>
              <c:showPercent val="0"/>
              <c:showBubbleSize val="0"/>
            </c:dLbl>
            <c:dLbl>
              <c:idx val="1"/>
              <c:layout>
                <c:manualLayout>
                  <c:x val="-4.5342491019579392E-2"/>
                  <c:y val="9.8684779039422063E-2"/>
                </c:manualLayout>
              </c:layout>
              <c:spPr/>
              <c:txPr>
                <a:bodyPr/>
                <a:lstStyle/>
                <a:p>
                  <a:pPr>
                    <a:defRPr sz="1400">
                      <a:latin typeface="Times New Roman" pitchFamily="18" charset="0"/>
                      <a:cs typeface="Times New Roman" pitchFamily="18" charset="0"/>
                    </a:defRPr>
                  </a:pPr>
                  <a:endParaRPr lang="ru-RU"/>
                </a:p>
              </c:txPr>
              <c:showLegendKey val="0"/>
              <c:showVal val="1"/>
              <c:showCatName val="0"/>
              <c:showSerName val="0"/>
              <c:showPercent val="0"/>
              <c:showBubbleSize val="0"/>
            </c:dLbl>
            <c:dLbl>
              <c:idx val="2"/>
              <c:layout>
                <c:manualLayout>
                  <c:x val="-1.5787420992205457E-2"/>
                  <c:y val="-3.7345658437585645E-2"/>
                </c:manualLayout>
              </c:layout>
              <c:spPr/>
              <c:txPr>
                <a:bodyPr/>
                <a:lstStyle/>
                <a:p>
                  <a:pPr>
                    <a:defRPr sz="1400">
                      <a:latin typeface="Times New Roman" pitchFamily="18" charset="0"/>
                      <a:cs typeface="Times New Roman" pitchFamily="18" charset="0"/>
                    </a:defRPr>
                  </a:pPr>
                  <a:endParaRPr lang="ru-RU"/>
                </a:p>
              </c:txPr>
              <c:showLegendKey val="0"/>
              <c:showVal val="1"/>
              <c:showCatName val="0"/>
              <c:showSerName val="0"/>
              <c:showPercent val="0"/>
              <c:showBubbleSize val="0"/>
            </c:dLbl>
            <c:showLegendKey val="0"/>
            <c:showVal val="1"/>
            <c:showCatName val="0"/>
            <c:showSerName val="0"/>
            <c:showPercent val="0"/>
            <c:showBubbleSize val="0"/>
            <c:showLeaderLines val="1"/>
          </c:dLbls>
          <c:cat>
            <c:strRef>
              <c:f>Лист1!$A$2:$A$4</c:f>
              <c:strCache>
                <c:ptCount val="3"/>
                <c:pt idx="0">
                  <c:v>БА</c:v>
                </c:pt>
                <c:pt idx="1">
                  <c:v>ЛБО</c:v>
                </c:pt>
                <c:pt idx="2">
                  <c:v>ПОФР</c:v>
                </c:pt>
              </c:strCache>
            </c:strRef>
          </c:cat>
          <c:val>
            <c:numRef>
              <c:f>Лист1!$B$2:$B$4</c:f>
              <c:numCache>
                <c:formatCode>General</c:formatCode>
                <c:ptCount val="3"/>
                <c:pt idx="0">
                  <c:v>67.8</c:v>
                </c:pt>
                <c:pt idx="1">
                  <c:v>12677.9</c:v>
                </c:pt>
                <c:pt idx="2">
                  <c:v>5824.8</c:v>
                </c:pt>
              </c:numCache>
            </c:numRef>
          </c:val>
          <c:extLst xmlns:c16r2="http://schemas.microsoft.com/office/drawing/2015/06/chart">
            <c:ext xmlns:c16="http://schemas.microsoft.com/office/drawing/2014/chart" uri="{C3380CC4-5D6E-409C-BE32-E72D297353CC}">
              <c16:uniqueId val="{00000003-16C7-476E-9936-A2E7394FE0FE}"/>
            </c:ext>
          </c:extLst>
        </c:ser>
        <c:dLbls>
          <c:showLegendKey val="0"/>
          <c:showVal val="0"/>
          <c:showCatName val="0"/>
          <c:showSerName val="0"/>
          <c:showPercent val="0"/>
          <c:showBubbleSize val="0"/>
          <c:showLeaderLines val="1"/>
        </c:dLbls>
      </c:pie3DChart>
    </c:plotArea>
    <c:legend>
      <c:legendPos val="r"/>
      <c:layout>
        <c:manualLayout>
          <c:xMode val="edge"/>
          <c:yMode val="edge"/>
          <c:x val="0.81769791928191826"/>
          <c:y val="0.20862246015874783"/>
          <c:w val="0.15606533022585667"/>
          <c:h val="0.52730888697552125"/>
        </c:manualLayout>
      </c:layout>
      <c:overlay val="0"/>
      <c:txPr>
        <a:bodyPr/>
        <a:lstStyle/>
        <a:p>
          <a:pPr>
            <a:defRPr sz="1400">
              <a:latin typeface="Times New Roman" pitchFamily="18" charset="0"/>
              <a:cs typeface="Times New Roman" pitchFamily="18" charset="0"/>
            </a:defRPr>
          </a:pPr>
          <a:endParaRPr lang="ru-RU"/>
        </a:p>
      </c:txPr>
    </c:legend>
    <c:plotVisOnly val="1"/>
    <c:dispBlanksAs val="zero"/>
    <c:showDLblsOverMax val="0"/>
  </c:chart>
  <c:txPr>
    <a:bodyPr/>
    <a:lstStyle/>
    <a:p>
      <a:pPr>
        <a:defRPr sz="1800"/>
      </a:pPr>
      <a:endParaRPr lang="ru-RU"/>
    </a:p>
  </c:tx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945437964322256"/>
          <c:y val="0.21129265091863517"/>
          <c:w val="0.67478446550113436"/>
          <c:h val="0.64243362608520094"/>
        </c:manualLayout>
      </c:layout>
      <c:barChart>
        <c:barDir val="col"/>
        <c:grouping val="clustered"/>
        <c:varyColors val="0"/>
        <c:ser>
          <c:idx val="0"/>
          <c:order val="0"/>
          <c:tx>
            <c:strRef>
              <c:f>Лист1!$B$1</c:f>
              <c:strCache>
                <c:ptCount val="1"/>
                <c:pt idx="0">
                  <c:v>Продажи</c:v>
                </c:pt>
              </c:strCache>
            </c:strRef>
          </c:tx>
          <c:invertIfNegative val="0"/>
          <c:dPt>
            <c:idx val="1"/>
            <c:invertIfNegative val="0"/>
            <c:bubble3D val="0"/>
            <c:spPr>
              <a:solidFill>
                <a:schemeClr val="accent2">
                  <a:lumMod val="75000"/>
                </a:schemeClr>
              </a:solidFill>
            </c:spPr>
          </c:dPt>
          <c:dLbls>
            <c:dLbl>
              <c:idx val="0"/>
              <c:layout>
                <c:manualLayout>
                  <c:x val="2.8247424111656561E-3"/>
                  <c:y val="-2.0939919088617032E-2"/>
                </c:manualLayout>
              </c:layout>
              <c:tx>
                <c:rich>
                  <a:bodyPr/>
                  <a:lstStyle/>
                  <a:p>
                    <a:pPr>
                      <a:defRPr sz="1200" b="1" baseline="0">
                        <a:latin typeface="Times New Roman" pitchFamily="18" charset="0"/>
                        <a:cs typeface="Times New Roman" pitchFamily="18" charset="0"/>
                      </a:defRPr>
                    </a:pPr>
                    <a:r>
                      <a:rPr lang="ru-RU" sz="1200" b="1" baseline="0" dirty="0" smtClean="0">
                        <a:latin typeface="Times New Roman" pitchFamily="18" charset="0"/>
                        <a:cs typeface="Times New Roman" pitchFamily="18" charset="0"/>
                      </a:rPr>
                      <a:t>552001,3</a:t>
                    </a:r>
                  </a:p>
                  <a:p>
                    <a:pPr>
                      <a:defRPr sz="1200" b="1" baseline="0">
                        <a:latin typeface="Times New Roman" pitchFamily="18" charset="0"/>
                        <a:cs typeface="Times New Roman" pitchFamily="18" charset="0"/>
                      </a:defRPr>
                    </a:pPr>
                    <a:endParaRPr lang="en-US" sz="1200" dirty="0">
                      <a:latin typeface="Times New Roman" pitchFamily="18" charset="0"/>
                      <a:cs typeface="Times New Roman" pitchFamily="18" charset="0"/>
                    </a:endParaRPr>
                  </a:p>
                </c:rich>
              </c:tx>
              <c:spPr/>
              <c:showLegendKey val="0"/>
              <c:showVal val="1"/>
              <c:showCatName val="0"/>
              <c:showSerName val="0"/>
              <c:showPercent val="0"/>
              <c:showBubbleSize val="0"/>
            </c:dLbl>
            <c:dLbl>
              <c:idx val="1"/>
              <c:layout>
                <c:manualLayout>
                  <c:x val="1.0929824848245721E-3"/>
                  <c:y val="-5.8308907445081624E-2"/>
                </c:manualLayout>
              </c:layout>
              <c:tx>
                <c:rich>
                  <a:bodyPr/>
                  <a:lstStyle/>
                  <a:p>
                    <a:pPr>
                      <a:defRPr sz="1200" b="1" baseline="0">
                        <a:latin typeface="Times New Roman" pitchFamily="18" charset="0"/>
                        <a:cs typeface="Times New Roman" pitchFamily="18" charset="0"/>
                      </a:defRPr>
                    </a:pPr>
                    <a:r>
                      <a:rPr lang="ru-RU" sz="1200" b="1" baseline="0" dirty="0" smtClean="0">
                        <a:latin typeface="Times New Roman" pitchFamily="18" charset="0"/>
                        <a:cs typeface="Times New Roman" pitchFamily="18" charset="0"/>
                      </a:rPr>
                      <a:t>539371,4</a:t>
                    </a:r>
                  </a:p>
                  <a:p>
                    <a:pPr>
                      <a:defRPr sz="1200" b="1" baseline="0">
                        <a:latin typeface="Times New Roman" pitchFamily="18" charset="0"/>
                        <a:cs typeface="Times New Roman" pitchFamily="18" charset="0"/>
                      </a:defRPr>
                    </a:pPr>
                    <a:r>
                      <a:rPr lang="ru-RU" sz="1200" b="1" baseline="0" dirty="0" smtClean="0">
                        <a:latin typeface="Times New Roman" pitchFamily="18" charset="0"/>
                        <a:cs typeface="Times New Roman" pitchFamily="18" charset="0"/>
                      </a:rPr>
                      <a:t>(97,7%)</a:t>
                    </a:r>
                    <a:endParaRPr lang="en-US" sz="1200" dirty="0">
                      <a:latin typeface="Times New Roman" pitchFamily="18" charset="0"/>
                      <a:cs typeface="Times New Roman" pitchFamily="18" charset="0"/>
                    </a:endParaRPr>
                  </a:p>
                </c:rich>
              </c:tx>
              <c:spPr/>
              <c:showLegendKey val="0"/>
              <c:showVal val="1"/>
              <c:showCatName val="0"/>
              <c:showSerName val="0"/>
              <c:showPercent val="0"/>
              <c:showBubbleSize val="0"/>
            </c:dLbl>
            <c:txPr>
              <a:bodyPr/>
              <a:lstStyle/>
              <a:p>
                <a:pPr>
                  <a:defRPr sz="1100" b="1" baseline="0">
                    <a:latin typeface="Arial" pitchFamily="34" charset="0"/>
                  </a:defRPr>
                </a:pPr>
                <a:endParaRPr lang="ru-RU"/>
              </a:p>
            </c:txPr>
            <c:showLegendKey val="0"/>
            <c:showVal val="0"/>
            <c:showCatName val="0"/>
            <c:showSerName val="0"/>
            <c:showPercent val="0"/>
            <c:showBubbleSize val="0"/>
          </c:dLbls>
          <c:cat>
            <c:strRef>
              <c:f>Лист1!$A$2:$A$3</c:f>
              <c:strCache>
                <c:ptCount val="2"/>
                <c:pt idx="0">
                  <c:v>Доведено</c:v>
                </c:pt>
                <c:pt idx="1">
                  <c:v>Кассовый расход</c:v>
                </c:pt>
              </c:strCache>
            </c:strRef>
          </c:cat>
          <c:val>
            <c:numRef>
              <c:f>Лист1!$B$2:$B$3</c:f>
              <c:numCache>
                <c:formatCode>General</c:formatCode>
                <c:ptCount val="2"/>
                <c:pt idx="0">
                  <c:v>139550.5</c:v>
                </c:pt>
                <c:pt idx="1">
                  <c:v>131765.20000000001</c:v>
                </c:pt>
              </c:numCache>
            </c:numRef>
          </c:val>
        </c:ser>
        <c:dLbls>
          <c:showLegendKey val="0"/>
          <c:showVal val="0"/>
          <c:showCatName val="0"/>
          <c:showSerName val="0"/>
          <c:showPercent val="0"/>
          <c:showBubbleSize val="0"/>
        </c:dLbls>
        <c:gapWidth val="100"/>
        <c:axId val="88678784"/>
        <c:axId val="88672896"/>
      </c:barChart>
      <c:valAx>
        <c:axId val="88672896"/>
        <c:scaling>
          <c:orientation val="minMax"/>
          <c:max val="150000"/>
          <c:min val="0"/>
        </c:scaling>
        <c:delete val="0"/>
        <c:axPos val="l"/>
        <c:majorGridlines/>
        <c:minorGridlines/>
        <c:numFmt formatCode="General" sourceLinked="1"/>
        <c:majorTickMark val="out"/>
        <c:minorTickMark val="none"/>
        <c:tickLblPos val="nextTo"/>
        <c:txPr>
          <a:bodyPr/>
          <a:lstStyle/>
          <a:p>
            <a:pPr>
              <a:defRPr sz="1200" baseline="0">
                <a:latin typeface="Arial" pitchFamily="34" charset="0"/>
              </a:defRPr>
            </a:pPr>
            <a:endParaRPr lang="ru-RU"/>
          </a:p>
        </c:txPr>
        <c:crossAx val="88678784"/>
        <c:crosses val="autoZero"/>
        <c:crossBetween val="between"/>
        <c:majorUnit val="50000"/>
        <c:minorUnit val="2000"/>
      </c:valAx>
      <c:catAx>
        <c:axId val="88678784"/>
        <c:scaling>
          <c:orientation val="minMax"/>
        </c:scaling>
        <c:delete val="0"/>
        <c:axPos val="b"/>
        <c:majorTickMark val="out"/>
        <c:minorTickMark val="none"/>
        <c:tickLblPos val="nextTo"/>
        <c:txPr>
          <a:bodyPr/>
          <a:lstStyle/>
          <a:p>
            <a:pPr>
              <a:defRPr sz="1200" baseline="0">
                <a:latin typeface="Arial" pitchFamily="34" charset="0"/>
              </a:defRPr>
            </a:pPr>
            <a:endParaRPr lang="ru-RU"/>
          </a:p>
        </c:txPr>
        <c:crossAx val="88672896"/>
        <c:crosses val="autoZero"/>
        <c:auto val="1"/>
        <c:lblAlgn val="ctr"/>
        <c:lblOffset val="100"/>
        <c:noMultiLvlLbl val="0"/>
      </c:catAx>
    </c:plotArea>
    <c:plotVisOnly val="1"/>
    <c:dispBlanksAs val="gap"/>
    <c:showDLblsOverMax val="0"/>
  </c:chart>
  <c:txPr>
    <a:bodyPr/>
    <a:lstStyle/>
    <a:p>
      <a:pPr>
        <a:defRPr sz="1800"/>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hPercent val="75"/>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0.17479528905040717"/>
          <c:y val="6.3937662529863215E-2"/>
          <c:w val="0.61427094105480873"/>
          <c:h val="0.87879104209391323"/>
        </c:manualLayout>
      </c:layout>
      <c:bar3DChart>
        <c:barDir val="col"/>
        <c:grouping val="clustered"/>
        <c:varyColors val="0"/>
        <c:ser>
          <c:idx val="0"/>
          <c:order val="0"/>
          <c:tx>
            <c:strRef>
              <c:f>Лист1!$B$1</c:f>
              <c:strCache>
                <c:ptCount val="1"/>
                <c:pt idx="0">
                  <c:v>общий объем поступлений в республиканский бюджет</c:v>
                </c:pt>
              </c:strCache>
            </c:strRef>
          </c:tx>
          <c:spPr>
            <a:solidFill>
              <a:srgbClr val="0070C0"/>
            </a:solidFill>
            <a:ln w="11963">
              <a:solidFill>
                <a:srgbClr val="000000"/>
              </a:solidFill>
              <a:prstDash val="solid"/>
            </a:ln>
          </c:spPr>
          <c:invertIfNegative val="0"/>
          <c:dLbls>
            <c:dLbl>
              <c:idx val="0"/>
              <c:layout>
                <c:manualLayout>
                  <c:x val="1.745859783222908E-2"/>
                  <c:y val="-2.3878411930050497E-2"/>
                </c:manualLayout>
              </c:layout>
              <c:showLegendKey val="0"/>
              <c:showVal val="1"/>
              <c:showCatName val="0"/>
              <c:showSerName val="0"/>
              <c:showPercent val="0"/>
              <c:showBubbleSize val="0"/>
            </c:dLbl>
            <c:dLbl>
              <c:idx val="1"/>
              <c:layout>
                <c:manualLayout>
                  <c:x val="2.597652039373425E-2"/>
                  <c:y val="-1.9283756119192894E-2"/>
                </c:manualLayout>
              </c:layout>
              <c:showLegendKey val="0"/>
              <c:showVal val="1"/>
              <c:showCatName val="0"/>
              <c:showSerName val="0"/>
              <c:showPercent val="0"/>
              <c:showBubbleSize val="0"/>
            </c:dLbl>
            <c:spPr>
              <a:noFill/>
              <a:ln w="23923">
                <a:noFill/>
              </a:ln>
            </c:spPr>
            <c:txPr>
              <a:bodyPr/>
              <a:lstStyle/>
              <a:p>
                <a:pPr>
                  <a:defRPr sz="1000" b="1"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strRef>
              <c:f>Лист1!$A$2:$A$3</c:f>
              <c:strCache>
                <c:ptCount val="2"/>
                <c:pt idx="0">
                  <c:v>2020 год</c:v>
                </c:pt>
                <c:pt idx="1">
                  <c:v>2021 год</c:v>
                </c:pt>
              </c:strCache>
            </c:strRef>
          </c:cat>
          <c:val>
            <c:numRef>
              <c:f>Лист1!$B$2:$B$3</c:f>
              <c:numCache>
                <c:formatCode>#,##0.00</c:formatCode>
                <c:ptCount val="2"/>
                <c:pt idx="0">
                  <c:v>11129.5</c:v>
                </c:pt>
                <c:pt idx="1">
                  <c:v>12965.37</c:v>
                </c:pt>
              </c:numCache>
            </c:numRef>
          </c:val>
        </c:ser>
        <c:ser>
          <c:idx val="1"/>
          <c:order val="1"/>
          <c:tx>
            <c:strRef>
              <c:f>Лист1!$C$1</c:f>
              <c:strCache>
                <c:ptCount val="1"/>
                <c:pt idx="0">
                  <c:v>в том числе дотация из федерального бюджета</c:v>
                </c:pt>
              </c:strCache>
            </c:strRef>
          </c:tx>
          <c:spPr>
            <a:solidFill>
              <a:srgbClr val="00B050"/>
            </a:solidFill>
            <a:ln w="11963">
              <a:solidFill>
                <a:srgbClr val="000000"/>
              </a:solidFill>
              <a:prstDash val="solid"/>
            </a:ln>
          </c:spPr>
          <c:invertIfNegative val="0"/>
          <c:dLbls>
            <c:dLbl>
              <c:idx val="0"/>
              <c:layout>
                <c:manualLayout>
                  <c:x val="4.0508704975002703E-2"/>
                  <c:y val="-0.10085853895973479"/>
                </c:manualLayout>
              </c:layout>
              <c:showLegendKey val="0"/>
              <c:showVal val="1"/>
              <c:showCatName val="0"/>
              <c:showSerName val="0"/>
              <c:showPercent val="0"/>
              <c:showBubbleSize val="0"/>
            </c:dLbl>
            <c:dLbl>
              <c:idx val="1"/>
              <c:layout>
                <c:manualLayout>
                  <c:x val="3.9267818446405513E-2"/>
                  <c:y val="-0.12776482152266327"/>
                </c:manualLayout>
              </c:layout>
              <c:showLegendKey val="0"/>
              <c:showVal val="1"/>
              <c:showCatName val="0"/>
              <c:showSerName val="0"/>
              <c:showPercent val="0"/>
              <c:showBubbleSize val="0"/>
            </c:dLbl>
            <c:spPr>
              <a:noFill/>
              <a:ln w="23923">
                <a:noFill/>
              </a:ln>
            </c:spPr>
            <c:txPr>
              <a:bodyPr/>
              <a:lstStyle/>
              <a:p>
                <a:pPr>
                  <a:defRPr sz="1000" b="1"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strRef>
              <c:f>Лист1!$A$2:$A$3</c:f>
              <c:strCache>
                <c:ptCount val="2"/>
                <c:pt idx="0">
                  <c:v>2020 год</c:v>
                </c:pt>
                <c:pt idx="1">
                  <c:v>2021 год</c:v>
                </c:pt>
              </c:strCache>
            </c:strRef>
          </c:cat>
          <c:val>
            <c:numRef>
              <c:f>Лист1!$C$2:$C$3</c:f>
              <c:numCache>
                <c:formatCode>#,##0.00</c:formatCode>
                <c:ptCount val="2"/>
                <c:pt idx="0">
                  <c:v>2734.5</c:v>
                </c:pt>
                <c:pt idx="1">
                  <c:v>2188.0100000000002</c:v>
                </c:pt>
              </c:numCache>
            </c:numRef>
          </c:val>
        </c:ser>
        <c:ser>
          <c:idx val="2"/>
          <c:order val="2"/>
          <c:tx>
            <c:strRef>
              <c:f>Лист1!$D$1</c:f>
              <c:strCache>
                <c:ptCount val="1"/>
                <c:pt idx="0">
                  <c:v>целевые субсидии (субвенции)</c:v>
                </c:pt>
              </c:strCache>
            </c:strRef>
          </c:tx>
          <c:spPr>
            <a:solidFill>
              <a:srgbClr val="FFFF00"/>
            </a:solidFill>
            <a:ln w="11963">
              <a:solidFill>
                <a:srgbClr val="000000"/>
              </a:solidFill>
              <a:prstDash val="solid"/>
            </a:ln>
          </c:spPr>
          <c:invertIfNegative val="0"/>
          <c:dLbls>
            <c:dLbl>
              <c:idx val="0"/>
              <c:layout>
                <c:manualLayout>
                  <c:x val="2.7410819405996264E-2"/>
                  <c:y val="-4.6318808938162037E-2"/>
                </c:manualLayout>
              </c:layout>
              <c:showLegendKey val="0"/>
              <c:showVal val="1"/>
              <c:showCatName val="0"/>
              <c:showSerName val="0"/>
              <c:showPercent val="0"/>
              <c:showBubbleSize val="0"/>
            </c:dLbl>
            <c:dLbl>
              <c:idx val="1"/>
              <c:layout>
                <c:manualLayout>
                  <c:x val="5.6914375416926337E-2"/>
                  <c:y val="-3.0572528643562788E-2"/>
                </c:manualLayout>
              </c:layout>
              <c:showLegendKey val="0"/>
              <c:showVal val="1"/>
              <c:showCatName val="0"/>
              <c:showSerName val="0"/>
              <c:showPercent val="0"/>
              <c:showBubbleSize val="0"/>
            </c:dLbl>
            <c:spPr>
              <a:noFill/>
              <a:ln w="23923">
                <a:noFill/>
              </a:ln>
            </c:spPr>
            <c:txPr>
              <a:bodyPr/>
              <a:lstStyle/>
              <a:p>
                <a:pPr>
                  <a:defRPr sz="1000" b="1"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dLbls>
          <c:cat>
            <c:strRef>
              <c:f>Лист1!$A$2:$A$3</c:f>
              <c:strCache>
                <c:ptCount val="2"/>
                <c:pt idx="0">
                  <c:v>2020 год</c:v>
                </c:pt>
                <c:pt idx="1">
                  <c:v>2021 год</c:v>
                </c:pt>
              </c:strCache>
            </c:strRef>
          </c:cat>
          <c:val>
            <c:numRef>
              <c:f>Лист1!$D$2:$D$3</c:f>
              <c:numCache>
                <c:formatCode>#,##0.00</c:formatCode>
                <c:ptCount val="2"/>
                <c:pt idx="0">
                  <c:v>2426.6999999999998</c:v>
                </c:pt>
                <c:pt idx="1">
                  <c:v>2388.17</c:v>
                </c:pt>
              </c:numCache>
            </c:numRef>
          </c:val>
        </c:ser>
        <c:dLbls>
          <c:showLegendKey val="0"/>
          <c:showVal val="0"/>
          <c:showCatName val="0"/>
          <c:showSerName val="0"/>
          <c:showPercent val="0"/>
          <c:showBubbleSize val="0"/>
        </c:dLbls>
        <c:gapWidth val="150"/>
        <c:shape val="box"/>
        <c:axId val="88722432"/>
        <c:axId val="88732416"/>
        <c:axId val="0"/>
      </c:bar3DChart>
      <c:catAx>
        <c:axId val="88722432"/>
        <c:scaling>
          <c:orientation val="minMax"/>
        </c:scaling>
        <c:delete val="0"/>
        <c:axPos val="b"/>
        <c:numFmt formatCode="General" sourceLinked="1"/>
        <c:majorTickMark val="out"/>
        <c:minorTickMark val="none"/>
        <c:tickLblPos val="low"/>
        <c:spPr>
          <a:ln w="2992">
            <a:solidFill>
              <a:srgbClr val="000000"/>
            </a:solidFill>
            <a:prstDash val="solid"/>
          </a:ln>
        </c:spPr>
        <c:txPr>
          <a:bodyPr rot="0" vert="horz"/>
          <a:lstStyle/>
          <a:p>
            <a:pPr>
              <a:defRPr sz="800" b="0" i="0" u="none" strike="noStrike" baseline="0">
                <a:solidFill>
                  <a:srgbClr val="000000"/>
                </a:solidFill>
                <a:latin typeface="Arial Cyr"/>
                <a:ea typeface="Arial Cyr"/>
                <a:cs typeface="Arial Cyr"/>
              </a:defRPr>
            </a:pPr>
            <a:endParaRPr lang="ru-RU"/>
          </a:p>
        </c:txPr>
        <c:crossAx val="88732416"/>
        <c:crosses val="autoZero"/>
        <c:auto val="1"/>
        <c:lblAlgn val="ctr"/>
        <c:lblOffset val="100"/>
        <c:tickLblSkip val="1"/>
        <c:tickMarkSkip val="1"/>
        <c:noMultiLvlLbl val="0"/>
      </c:catAx>
      <c:valAx>
        <c:axId val="88732416"/>
        <c:scaling>
          <c:orientation val="minMax"/>
        </c:scaling>
        <c:delete val="0"/>
        <c:axPos val="l"/>
        <c:majorGridlines>
          <c:spPr>
            <a:ln w="2992">
              <a:solidFill>
                <a:srgbClr val="000000"/>
              </a:solidFill>
              <a:prstDash val="solid"/>
            </a:ln>
          </c:spPr>
        </c:majorGridlines>
        <c:title>
          <c:tx>
            <c:rich>
              <a:bodyPr rot="0" vert="horz"/>
              <a:lstStyle/>
              <a:p>
                <a:pPr algn="ctr">
                  <a:defRPr sz="800" b="1" i="0" u="none" strike="noStrike" baseline="0">
                    <a:solidFill>
                      <a:srgbClr val="000000"/>
                    </a:solidFill>
                    <a:latin typeface="Arial Cyr"/>
                    <a:ea typeface="Arial Cyr"/>
                    <a:cs typeface="Arial Cyr"/>
                  </a:defRPr>
                </a:pPr>
                <a:r>
                  <a:rPr lang="ru-RU" sz="800" dirty="0" err="1"/>
                  <a:t>млн.руб</a:t>
                </a:r>
                <a:endParaRPr lang="ru-RU" sz="800" dirty="0"/>
              </a:p>
            </c:rich>
          </c:tx>
          <c:layout>
            <c:manualLayout>
              <c:xMode val="edge"/>
              <c:yMode val="edge"/>
              <c:x val="0.11089794111862461"/>
              <c:y val="9.3659925624797663E-2"/>
            </c:manualLayout>
          </c:layout>
          <c:overlay val="0"/>
          <c:spPr>
            <a:noFill/>
            <a:ln w="23923">
              <a:noFill/>
            </a:ln>
          </c:spPr>
        </c:title>
        <c:numFmt formatCode="#,##0.00" sourceLinked="1"/>
        <c:majorTickMark val="out"/>
        <c:minorTickMark val="none"/>
        <c:tickLblPos val="nextTo"/>
        <c:spPr>
          <a:ln w="2992">
            <a:solidFill>
              <a:srgbClr val="000000"/>
            </a:solidFill>
            <a:prstDash val="solid"/>
          </a:ln>
        </c:spPr>
        <c:txPr>
          <a:bodyPr rot="0" vert="horz"/>
          <a:lstStyle/>
          <a:p>
            <a:pPr>
              <a:defRPr sz="800" b="0" i="0" u="none" strike="noStrike" baseline="0">
                <a:solidFill>
                  <a:srgbClr val="000000"/>
                </a:solidFill>
                <a:latin typeface="Arial Cyr"/>
                <a:ea typeface="Arial Cyr"/>
                <a:cs typeface="Arial Cyr"/>
              </a:defRPr>
            </a:pPr>
            <a:endParaRPr lang="ru-RU"/>
          </a:p>
        </c:txPr>
        <c:crossAx val="88722432"/>
        <c:crosses val="autoZero"/>
        <c:crossBetween val="between"/>
      </c:valAx>
      <c:spPr>
        <a:noFill/>
        <a:ln w="25389">
          <a:noFill/>
        </a:ln>
      </c:spPr>
    </c:plotArea>
    <c:legend>
      <c:legendPos val="r"/>
      <c:layout>
        <c:manualLayout>
          <c:xMode val="edge"/>
          <c:yMode val="edge"/>
          <c:x val="0.80071336681015814"/>
          <c:y val="0.12344908771603325"/>
          <c:w val="0.16763298428383452"/>
          <c:h val="0.79096090760180016"/>
        </c:manualLayout>
      </c:layout>
      <c:overlay val="0"/>
      <c:spPr>
        <a:noFill/>
        <a:ln w="2992">
          <a:solidFill>
            <a:srgbClr val="000000"/>
          </a:solidFill>
          <a:prstDash val="solid"/>
        </a:ln>
      </c:spPr>
      <c:txPr>
        <a:bodyPr/>
        <a:lstStyle/>
        <a:p>
          <a:pPr>
            <a:defRPr sz="900" b="0" i="0" u="none" strike="noStrike" baseline="0">
              <a:solidFill>
                <a:srgbClr val="000000"/>
              </a:solidFill>
              <a:latin typeface="Times New Roman" pitchFamily="18" charset="0"/>
              <a:ea typeface="Arial Cyr"/>
              <a:cs typeface="Times New Roman" pitchFamily="18" charset="0"/>
            </a:defRPr>
          </a:pPr>
          <a:endParaRPr lang="ru-RU"/>
        </a:p>
      </c:txPr>
    </c:legend>
    <c:plotVisOnly val="1"/>
    <c:dispBlanksAs val="gap"/>
    <c:showDLblsOverMax val="0"/>
  </c:chart>
  <c:spPr>
    <a:noFill/>
    <a:ln>
      <a:noFill/>
    </a:ln>
  </c:spPr>
  <c:txPr>
    <a:bodyPr/>
    <a:lstStyle/>
    <a:p>
      <a:pPr>
        <a:defRPr sz="945"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0.11811612277173734"/>
          <c:y val="4.3859649122807015E-3"/>
          <c:w val="0.85713015367912804"/>
          <c:h val="0.83646774416355851"/>
        </c:manualLayout>
      </c:layout>
      <c:pie3DChart>
        <c:varyColors val="1"/>
        <c:ser>
          <c:idx val="0"/>
          <c:order val="0"/>
          <c:tx>
            <c:strRef>
              <c:f>Лист1!$B$1</c:f>
              <c:strCache>
                <c:ptCount val="1"/>
                <c:pt idx="0">
                  <c:v>Количество Расходных расписаний</c:v>
                </c:pt>
              </c:strCache>
            </c:strRef>
          </c:tx>
          <c:dPt>
            <c:idx val="1"/>
            <c:bubble3D val="0"/>
            <c:explosion val="25"/>
          </c:dPt>
          <c:dLbls>
            <c:dLbl>
              <c:idx val="0"/>
              <c:layout>
                <c:manualLayout>
                  <c:x val="4.2557809045503776E-2"/>
                  <c:y val="2.1361530070205168E-2"/>
                </c:manualLayout>
              </c:layout>
              <c:spPr/>
              <c:txPr>
                <a:bodyPr/>
                <a:lstStyle/>
                <a:p>
                  <a:pPr>
                    <a:defRPr sz="1400" b="1">
                      <a:latin typeface="Times New Roman" pitchFamily="18" charset="0"/>
                      <a:cs typeface="Times New Roman" pitchFamily="18" charset="0"/>
                    </a:defRPr>
                  </a:pPr>
                  <a:endParaRPr lang="ru-RU"/>
                </a:p>
              </c:txPr>
              <c:showLegendKey val="0"/>
              <c:showVal val="1"/>
              <c:showCatName val="0"/>
              <c:showSerName val="0"/>
              <c:showPercent val="0"/>
              <c:showBubbleSize val="0"/>
            </c:dLbl>
            <c:dLbl>
              <c:idx val="1"/>
              <c:layout>
                <c:manualLayout>
                  <c:x val="-8.0701419398033533E-2"/>
                  <c:y val="-9.9015168941342616E-2"/>
                </c:manualLayout>
              </c:layout>
              <c:spPr/>
              <c:txPr>
                <a:bodyPr/>
                <a:lstStyle/>
                <a:p>
                  <a:pPr>
                    <a:defRPr sz="1400" b="1">
                      <a:latin typeface="Times New Roman" pitchFamily="18" charset="0"/>
                      <a:cs typeface="Times New Roman" pitchFamily="18" charset="0"/>
                    </a:defRPr>
                  </a:pPr>
                  <a:endParaRPr lang="ru-RU"/>
                </a:p>
              </c:txPr>
              <c:showLegendKey val="0"/>
              <c:showVal val="1"/>
              <c:showCatName val="0"/>
              <c:showSerName val="0"/>
              <c:showPercent val="0"/>
              <c:showBubbleSize val="0"/>
            </c:dLbl>
            <c:txPr>
              <a:bodyPr/>
              <a:lstStyle/>
              <a:p>
                <a:pPr>
                  <a:defRPr sz="1600" b="1"/>
                </a:pPr>
                <a:endParaRPr lang="ru-RU"/>
              </a:p>
            </c:txPr>
            <c:showLegendKey val="0"/>
            <c:showVal val="1"/>
            <c:showCatName val="0"/>
            <c:showSerName val="0"/>
            <c:showPercent val="0"/>
            <c:showBubbleSize val="0"/>
            <c:showLeaderLines val="1"/>
          </c:dLbls>
          <c:cat>
            <c:strRef>
              <c:f>Лист1!$A$2:$A$3</c:f>
              <c:strCache>
                <c:ptCount val="2"/>
                <c:pt idx="0">
                  <c:v>РБ</c:v>
                </c:pt>
                <c:pt idx="1">
                  <c:v>МБ</c:v>
                </c:pt>
              </c:strCache>
            </c:strRef>
          </c:cat>
          <c:val>
            <c:numRef>
              <c:f>Лист1!$B$2:$B$3</c:f>
              <c:numCache>
                <c:formatCode>General</c:formatCode>
                <c:ptCount val="2"/>
                <c:pt idx="0">
                  <c:v>14704</c:v>
                </c:pt>
                <c:pt idx="1">
                  <c:v>48556</c:v>
                </c:pt>
              </c:numCache>
            </c:numRef>
          </c:val>
          <c:extLst xmlns:c16r2="http://schemas.microsoft.com/office/drawing/2015/06/chart">
            <c:ext xmlns:c16="http://schemas.microsoft.com/office/drawing/2014/chart" uri="{C3380CC4-5D6E-409C-BE32-E72D297353CC}">
              <c16:uniqueId val="{00000003-16C7-476E-9936-A2E7394FE0FE}"/>
            </c:ext>
          </c:extLst>
        </c:ser>
        <c:dLbls>
          <c:showLegendKey val="0"/>
          <c:showVal val="0"/>
          <c:showCatName val="0"/>
          <c:showSerName val="0"/>
          <c:showPercent val="0"/>
          <c:showBubbleSize val="0"/>
          <c:showLeaderLines val="1"/>
        </c:dLbls>
      </c:pie3DChart>
    </c:plotArea>
    <c:legend>
      <c:legendPos val="r"/>
      <c:layout>
        <c:manualLayout>
          <c:xMode val="edge"/>
          <c:yMode val="edge"/>
          <c:x val="0.84892385489236522"/>
          <c:y val="0.20862246015874783"/>
          <c:w val="0.12483944873333859"/>
          <c:h val="0.52730888697552125"/>
        </c:manualLayout>
      </c:layout>
      <c:overlay val="0"/>
      <c:txPr>
        <a:bodyPr/>
        <a:lstStyle/>
        <a:p>
          <a:pPr>
            <a:defRPr sz="1600">
              <a:latin typeface="Times New Roman" pitchFamily="18" charset="0"/>
              <a:cs typeface="Times New Roman" pitchFamily="18" charset="0"/>
            </a:defRPr>
          </a:pPr>
          <a:endParaRPr lang="ru-RU"/>
        </a:p>
      </c:txPr>
    </c:legend>
    <c:plotVisOnly val="1"/>
    <c:dispBlanksAs val="zero"/>
    <c:showDLblsOverMax val="0"/>
  </c:chart>
  <c:txPr>
    <a:bodyPr/>
    <a:lstStyle/>
    <a:p>
      <a:pPr>
        <a:defRPr sz="1800"/>
      </a:pPr>
      <a:endParaRPr lang="ru-RU"/>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0"/>
    </mc:Choice>
    <mc:Fallback>
      <c:style val="10"/>
    </mc:Fallback>
  </mc:AlternateContent>
  <c:chart>
    <c:autoTitleDeleted val="0"/>
    <c:view3D>
      <c:rotX val="20"/>
      <c:rotY val="0"/>
      <c:rAngAx val="0"/>
      <c:perspective val="0"/>
    </c:view3D>
    <c:floor>
      <c:thickness val="0"/>
    </c:floor>
    <c:sideWall>
      <c:thickness val="0"/>
    </c:sideWall>
    <c:backWall>
      <c:thickness val="0"/>
    </c:backWall>
    <c:plotArea>
      <c:layout>
        <c:manualLayout>
          <c:layoutTarget val="inner"/>
          <c:xMode val="edge"/>
          <c:yMode val="edge"/>
          <c:x val="0"/>
          <c:y val="0"/>
          <c:w val="1"/>
          <c:h val="1"/>
        </c:manualLayout>
      </c:layout>
      <c:pie3DChart>
        <c:varyColors val="1"/>
        <c:ser>
          <c:idx val="0"/>
          <c:order val="0"/>
          <c:dPt>
            <c:idx val="0"/>
            <c:bubble3D val="0"/>
          </c:dPt>
          <c:dPt>
            <c:idx val="2"/>
            <c:bubble3D val="0"/>
          </c:dPt>
          <c:dPt>
            <c:idx val="4"/>
            <c:bubble3D val="0"/>
          </c:dPt>
          <c:dPt>
            <c:idx val="8"/>
            <c:bubble3D val="0"/>
          </c:dPt>
          <c:dPt>
            <c:idx val="9"/>
            <c:bubble3D val="0"/>
          </c:dPt>
          <c:dLbls>
            <c:dLbl>
              <c:idx val="0"/>
              <c:layout>
                <c:manualLayout>
                  <c:x val="-4.0324716047662183E-2"/>
                  <c:y val="-3.294866714291584E-2"/>
                </c:manualLayout>
              </c:layout>
              <c:showLegendKey val="0"/>
              <c:showVal val="1"/>
              <c:showCatName val="1"/>
              <c:showSerName val="0"/>
              <c:showPercent val="0"/>
              <c:showBubbleSize val="0"/>
            </c:dLbl>
            <c:dLbl>
              <c:idx val="1"/>
              <c:layout>
                <c:manualLayout>
                  <c:x val="5.3508844593877954E-2"/>
                  <c:y val="-7.1777941819772526E-2"/>
                </c:manualLayout>
              </c:layout>
              <c:showLegendKey val="0"/>
              <c:showVal val="1"/>
              <c:showCatName val="1"/>
              <c:showSerName val="0"/>
              <c:showPercent val="0"/>
              <c:showBubbleSize val="0"/>
            </c:dLbl>
            <c:dLbl>
              <c:idx val="2"/>
              <c:layout>
                <c:manualLayout>
                  <c:x val="-4.2873964634011335E-4"/>
                  <c:y val="-0.17704533027121611"/>
                </c:manualLayout>
              </c:layout>
              <c:showLegendKey val="0"/>
              <c:showVal val="1"/>
              <c:showCatName val="1"/>
              <c:showSerName val="0"/>
              <c:showPercent val="0"/>
              <c:showBubbleSize val="0"/>
            </c:dLbl>
            <c:dLbl>
              <c:idx val="4"/>
              <c:layout>
                <c:manualLayout>
                  <c:x val="-8.9646688493318458E-2"/>
                  <c:y val="4.8569266189605692E-2"/>
                </c:manualLayout>
              </c:layout>
              <c:showLegendKey val="0"/>
              <c:showVal val="1"/>
              <c:showCatName val="1"/>
              <c:showSerName val="0"/>
              <c:showPercent val="0"/>
              <c:showBubbleSize val="0"/>
            </c:dLbl>
            <c:dLbl>
              <c:idx val="5"/>
              <c:layout>
                <c:manualLayout>
                  <c:x val="0.22167860319750901"/>
                  <c:y val="9.9250874890638677E-2"/>
                </c:manualLayout>
              </c:layout>
              <c:showLegendKey val="0"/>
              <c:showVal val="1"/>
              <c:showCatName val="1"/>
              <c:showSerName val="0"/>
              <c:showPercent val="0"/>
              <c:showBubbleSize val="0"/>
            </c:dLbl>
            <c:dLbl>
              <c:idx val="6"/>
              <c:layout>
                <c:manualLayout>
                  <c:x val="1.8479313583026308E-2"/>
                  <c:y val="0.21667642919428667"/>
                </c:manualLayout>
              </c:layout>
              <c:showLegendKey val="0"/>
              <c:showVal val="1"/>
              <c:showCatName val="1"/>
              <c:showSerName val="0"/>
              <c:showPercent val="0"/>
              <c:showBubbleSize val="0"/>
            </c:dLbl>
            <c:dLbl>
              <c:idx val="8"/>
              <c:layout>
                <c:manualLayout>
                  <c:x val="1.4619572917094078E-3"/>
                  <c:y val="-0.49257833382137856"/>
                </c:manualLayout>
              </c:layout>
              <c:showLegendKey val="0"/>
              <c:showVal val="1"/>
              <c:showCatName val="1"/>
              <c:showSerName val="0"/>
              <c:showPercent val="0"/>
              <c:showBubbleSize val="0"/>
            </c:dLbl>
            <c:dLbl>
              <c:idx val="9"/>
              <c:layout>
                <c:manualLayout>
                  <c:x val="0.13555403644674083"/>
                  <c:y val="-0.15645386099360528"/>
                </c:manualLayout>
              </c:layout>
              <c:showLegendKey val="0"/>
              <c:showVal val="1"/>
              <c:showCatName val="1"/>
              <c:showSerName val="0"/>
              <c:showPercent val="0"/>
              <c:showBubbleSize val="0"/>
            </c:dLbl>
            <c:numFmt formatCode="#,##0.00" sourceLinked="0"/>
            <c:txPr>
              <a:bodyPr/>
              <a:lstStyle/>
              <a:p>
                <a:pPr>
                  <a:defRPr sz="1000"/>
                </a:pPr>
                <a:endParaRPr lang="ru-RU"/>
              </a:p>
            </c:txPr>
            <c:showLegendKey val="0"/>
            <c:showVal val="1"/>
            <c:showCatName val="1"/>
            <c:showSerName val="0"/>
            <c:showPercent val="0"/>
            <c:showBubbleSize val="0"/>
            <c:showLeaderLines val="1"/>
          </c:dLbls>
          <c:cat>
            <c:strRef>
              <c:f>Лист1!$A$1:$A$11</c:f>
              <c:strCache>
                <c:ptCount val="11"/>
                <c:pt idx="0">
                  <c:v>расходы на выплату персоналу</c:v>
                </c:pt>
                <c:pt idx="1">
                  <c:v>закупка товаров, работ, услуг</c:v>
                </c:pt>
                <c:pt idx="2">
                  <c:v>социальное обеспечение                                  </c:v>
                </c:pt>
                <c:pt idx="3">
                  <c:v>бюджетные инвестиции</c:v>
                </c:pt>
                <c:pt idx="4">
                  <c:v>межбюджетные трансферты</c:v>
                </c:pt>
                <c:pt idx="5">
                  <c:v>субсидии БУ и АУ</c:v>
                </c:pt>
                <c:pt idx="6">
                  <c:v>исполнение судебных актов</c:v>
                </c:pt>
                <c:pt idx="7">
                  <c:v>налоги, сборы</c:v>
                </c:pt>
                <c:pt idx="8">
                  <c:v>субсидии юрид.лицам</c:v>
                </c:pt>
                <c:pt idx="9">
                  <c:v>погашение кредита</c:v>
                </c:pt>
                <c:pt idx="10">
                  <c:v>прочие вылаты</c:v>
                </c:pt>
              </c:strCache>
            </c:strRef>
          </c:cat>
          <c:val>
            <c:numRef>
              <c:f>Лист1!$C$1:$C$11</c:f>
              <c:numCache>
                <c:formatCode>0.00</c:formatCode>
                <c:ptCount val="11"/>
                <c:pt idx="0">
                  <c:v>4.7264539722416457</c:v>
                </c:pt>
                <c:pt idx="1">
                  <c:v>7.159796174717993</c:v>
                </c:pt>
                <c:pt idx="2">
                  <c:v>21.117867816767632</c:v>
                </c:pt>
                <c:pt idx="3">
                  <c:v>0.63130766232078672</c:v>
                </c:pt>
                <c:pt idx="4">
                  <c:v>20.081415638980506</c:v>
                </c:pt>
                <c:pt idx="5">
                  <c:v>14.270090155870035</c:v>
                </c:pt>
                <c:pt idx="6">
                  <c:v>4.261829477318714E-2</c:v>
                </c:pt>
                <c:pt idx="7">
                  <c:v>0.24101380492423075</c:v>
                </c:pt>
                <c:pt idx="8">
                  <c:v>2.93710436918736</c:v>
                </c:pt>
                <c:pt idx="9">
                  <c:v>28.792332110216638</c:v>
                </c:pt>
                <c:pt idx="10">
                  <c:v>0</c:v>
                </c:pt>
              </c:numCache>
            </c:numRef>
          </c:val>
        </c:ser>
        <c:dLbls>
          <c:showLegendKey val="0"/>
          <c:showVal val="0"/>
          <c:showCatName val="0"/>
          <c:showSerName val="0"/>
          <c:showPercent val="0"/>
          <c:showBubbleSize val="0"/>
          <c:showLeaderLines val="1"/>
        </c:dLbls>
      </c:pie3DChart>
    </c:plotArea>
    <c:plotVisOnly val="1"/>
    <c:dispBlanksAs val="zero"/>
    <c:showDLblsOverMax val="0"/>
  </c:chart>
  <c:txPr>
    <a:bodyPr/>
    <a:lstStyle/>
    <a:p>
      <a:pPr>
        <a:defRPr sz="1800"/>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aseline="0">
                <a:latin typeface="Bookman Old Style" pitchFamily="18" charset="0"/>
              </a:defRPr>
            </a:pPr>
            <a:r>
              <a:rPr lang="ru-RU" sz="1400" baseline="0" dirty="0" smtClean="0">
                <a:latin typeface="Bookman Old Style" pitchFamily="18" charset="0"/>
              </a:rPr>
              <a:t>Лимиты бюджетных  обязательств</a:t>
            </a:r>
            <a:endParaRPr lang="ru-RU" sz="1400" baseline="0" dirty="0">
              <a:latin typeface="Bookman Old Style" pitchFamily="18" charset="0"/>
            </a:endParaRPr>
          </a:p>
        </c:rich>
      </c:tx>
      <c:layout/>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Продажи</c:v>
                </c:pt>
              </c:strCache>
            </c:strRef>
          </c:tx>
          <c:explosion val="5"/>
          <c:dLbls>
            <c:dLbl>
              <c:idx val="0"/>
              <c:layout>
                <c:manualLayout>
                  <c:x val="1.5784249241542689E-2"/>
                  <c:y val="-0.28975047006784954"/>
                </c:manualLayout>
              </c:layout>
              <c:showLegendKey val="0"/>
              <c:showVal val="1"/>
              <c:showCatName val="0"/>
              <c:showSerName val="0"/>
              <c:showPercent val="1"/>
              <c:showBubbleSize val="0"/>
            </c:dLbl>
            <c:dLbl>
              <c:idx val="1"/>
              <c:layout>
                <c:manualLayout>
                  <c:x val="7.4252905633438433E-4"/>
                  <c:y val="-0.11389350021911314"/>
                </c:manualLayout>
              </c:layout>
              <c:showLegendKey val="0"/>
              <c:showVal val="1"/>
              <c:showCatName val="0"/>
              <c:showSerName val="0"/>
              <c:showPercent val="1"/>
              <c:showBubbleSize val="0"/>
            </c:dLbl>
            <c:txPr>
              <a:bodyPr/>
              <a:lstStyle/>
              <a:p>
                <a:pPr>
                  <a:defRPr sz="1200" baseline="0">
                    <a:latin typeface="+mn-lt"/>
                    <a:cs typeface="Times New Roman" pitchFamily="18" charset="0"/>
                  </a:defRPr>
                </a:pPr>
                <a:endParaRPr lang="ru-RU"/>
              </a:p>
            </c:txPr>
            <c:showLegendKey val="0"/>
            <c:showVal val="0"/>
            <c:showCatName val="0"/>
            <c:showSerName val="0"/>
            <c:showPercent val="1"/>
            <c:showBubbleSize val="0"/>
            <c:showLeaderLines val="1"/>
          </c:dLbls>
          <c:cat>
            <c:strRef>
              <c:f>Лист1!$A$2:$A$3</c:f>
              <c:strCache>
                <c:ptCount val="2"/>
                <c:pt idx="0">
                  <c:v>ФБ</c:v>
                </c:pt>
                <c:pt idx="1">
                  <c:v>РБ</c:v>
                </c:pt>
              </c:strCache>
            </c:strRef>
          </c:cat>
          <c:val>
            <c:numRef>
              <c:f>Лист1!$B$2:$B$3</c:f>
              <c:numCache>
                <c:formatCode>General</c:formatCode>
                <c:ptCount val="2"/>
                <c:pt idx="0">
                  <c:v>2597.4</c:v>
                </c:pt>
                <c:pt idx="1">
                  <c:v>2432.1999999999998</c:v>
                </c:pt>
              </c:numCache>
            </c:numRef>
          </c:val>
        </c:ser>
        <c:dLbls>
          <c:showLegendKey val="0"/>
          <c:showVal val="0"/>
          <c:showCatName val="0"/>
          <c:showSerName val="0"/>
          <c:showPercent val="0"/>
          <c:showBubbleSize val="0"/>
          <c:showLeaderLines val="1"/>
        </c:dLbls>
      </c:pie3DChart>
    </c:plotArea>
    <c:legend>
      <c:legendPos val="r"/>
      <c:layout>
        <c:manualLayout>
          <c:xMode val="edge"/>
          <c:yMode val="edge"/>
          <c:x val="0.84522428726036691"/>
          <c:y val="0.40790037047838157"/>
          <c:w val="7.5366863249660077E-2"/>
          <c:h val="0.40062905717032282"/>
        </c:manualLayout>
      </c:layout>
      <c:overlay val="0"/>
      <c:txPr>
        <a:bodyPr/>
        <a:lstStyle/>
        <a:p>
          <a:pPr>
            <a:defRPr sz="1200"/>
          </a:pPr>
          <a:endParaRPr lang="ru-RU"/>
        </a:p>
      </c:txPr>
    </c:legend>
    <c:plotVisOnly val="1"/>
    <c:dispBlanksAs val="gap"/>
    <c:showDLblsOverMax val="0"/>
  </c:chart>
  <c:txPr>
    <a:bodyPr/>
    <a:lstStyle/>
    <a:p>
      <a:pPr>
        <a:defRPr sz="1800"/>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baseline="0">
                <a:latin typeface="Bookman Old Style" pitchFamily="18" charset="0"/>
              </a:defRPr>
            </a:pPr>
            <a:r>
              <a:rPr lang="ru-RU" sz="1400" baseline="0" dirty="0" smtClean="0">
                <a:latin typeface="Bookman Old Style" pitchFamily="18" charset="0"/>
              </a:rPr>
              <a:t>Кассовый расход составил 16% от ЛБО</a:t>
            </a:r>
            <a:endParaRPr lang="ru-RU" sz="1400" baseline="0" dirty="0">
              <a:latin typeface="Bookman Old Style" pitchFamily="18" charset="0"/>
            </a:endParaRPr>
          </a:p>
        </c:rich>
      </c:tx>
      <c:layout>
        <c:manualLayout>
          <c:xMode val="edge"/>
          <c:yMode val="edge"/>
          <c:x val="0.1351205863418016"/>
          <c:y val="3.0303030303030303E-3"/>
        </c:manualLayout>
      </c:layout>
      <c:overlay val="0"/>
    </c:title>
    <c:autoTitleDeleted val="0"/>
    <c:view3D>
      <c:rotX val="30"/>
      <c:rotY val="150"/>
      <c:rAngAx val="0"/>
      <c:perspective val="30"/>
    </c:view3D>
    <c:floor>
      <c:thickness val="0"/>
    </c:floor>
    <c:sideWall>
      <c:thickness val="0"/>
    </c:sideWall>
    <c:backWall>
      <c:thickness val="0"/>
    </c:backWall>
    <c:plotArea>
      <c:layout>
        <c:manualLayout>
          <c:layoutTarget val="inner"/>
          <c:xMode val="edge"/>
          <c:yMode val="edge"/>
          <c:x val="6.7667169655972345E-2"/>
          <c:y val="0.18941819772528434"/>
          <c:w val="0.65476436712242869"/>
          <c:h val="0.62913604549431323"/>
        </c:manualLayout>
      </c:layout>
      <c:pie3DChart>
        <c:varyColors val="1"/>
        <c:ser>
          <c:idx val="0"/>
          <c:order val="0"/>
          <c:tx>
            <c:strRef>
              <c:f>Лист1!$B$1</c:f>
              <c:strCache>
                <c:ptCount val="1"/>
                <c:pt idx="0">
                  <c:v>Продажи</c:v>
                </c:pt>
              </c:strCache>
            </c:strRef>
          </c:tx>
          <c:dPt>
            <c:idx val="1"/>
            <c:bubble3D val="0"/>
            <c:explosion val="35"/>
          </c:dPt>
          <c:dLbls>
            <c:dLbl>
              <c:idx val="0"/>
              <c:layout>
                <c:manualLayout>
                  <c:x val="0.2184594068310324"/>
                  <c:y val="6.5076708777496176E-2"/>
                </c:manualLayout>
              </c:layout>
              <c:showLegendKey val="0"/>
              <c:showVal val="1"/>
              <c:showCatName val="0"/>
              <c:showSerName val="0"/>
              <c:showPercent val="1"/>
              <c:showBubbleSize val="0"/>
            </c:dLbl>
            <c:dLbl>
              <c:idx val="1"/>
              <c:layout>
                <c:manualLayout>
                  <c:x val="-0.33454761485597995"/>
                  <c:y val="0.16791386745736925"/>
                </c:manualLayout>
              </c:layout>
              <c:showLegendKey val="0"/>
              <c:showVal val="1"/>
              <c:showCatName val="0"/>
              <c:showSerName val="0"/>
              <c:showPercent val="1"/>
              <c:showBubbleSize val="0"/>
            </c:dLbl>
            <c:txPr>
              <a:bodyPr/>
              <a:lstStyle/>
              <a:p>
                <a:pPr>
                  <a:defRPr sz="1400"/>
                </a:pPr>
                <a:endParaRPr lang="ru-RU"/>
              </a:p>
            </c:txPr>
            <c:showLegendKey val="0"/>
            <c:showVal val="1"/>
            <c:showCatName val="0"/>
            <c:showSerName val="0"/>
            <c:showPercent val="1"/>
            <c:showBubbleSize val="0"/>
            <c:showLeaderLines val="1"/>
          </c:dLbls>
          <c:cat>
            <c:strRef>
              <c:f>Лист1!$A$2:$A$3</c:f>
              <c:strCache>
                <c:ptCount val="2"/>
                <c:pt idx="0">
                  <c:v>Кассовый расход</c:v>
                </c:pt>
                <c:pt idx="1">
                  <c:v>Остаток ЛБО</c:v>
                </c:pt>
              </c:strCache>
            </c:strRef>
          </c:cat>
          <c:val>
            <c:numRef>
              <c:f>Лист1!$B$2:$B$3</c:f>
              <c:numCache>
                <c:formatCode>0.00</c:formatCode>
                <c:ptCount val="2"/>
                <c:pt idx="0" formatCode="General">
                  <c:v>1361.4</c:v>
                </c:pt>
                <c:pt idx="1">
                  <c:v>3668.2</c:v>
                </c:pt>
              </c:numCache>
            </c:numRef>
          </c:val>
        </c:ser>
        <c:dLbls>
          <c:showLegendKey val="0"/>
          <c:showVal val="0"/>
          <c:showCatName val="0"/>
          <c:showSerName val="0"/>
          <c:showPercent val="0"/>
          <c:showBubbleSize val="0"/>
          <c:showLeaderLines val="1"/>
        </c:dLbls>
      </c:pie3DChart>
    </c:plotArea>
    <c:legend>
      <c:legendPos val="r"/>
      <c:layout>
        <c:manualLayout>
          <c:xMode val="edge"/>
          <c:yMode val="edge"/>
          <c:x val="0.71314861585698019"/>
          <c:y val="0.3493307086614173"/>
          <c:w val="0.26777026692418165"/>
          <c:h val="0.46789628569156128"/>
        </c:manualLayout>
      </c:layout>
      <c:overlay val="0"/>
      <c:txPr>
        <a:bodyPr/>
        <a:lstStyle/>
        <a:p>
          <a:pPr>
            <a:defRPr sz="1100"/>
          </a:pPr>
          <a:endParaRPr lang="ru-RU"/>
        </a:p>
      </c:txPr>
    </c:legend>
    <c:plotVisOnly val="1"/>
    <c:dispBlanksAs val="gap"/>
    <c:showDLblsOverMax val="0"/>
  </c:chart>
  <c:txPr>
    <a:bodyPr/>
    <a:lstStyle/>
    <a:p>
      <a:pPr>
        <a:defRPr sz="1800"/>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РБ</c:v>
                </c:pt>
              </c:strCache>
            </c:strRef>
          </c:tx>
          <c:invertIfNegative val="0"/>
          <c:dLbls>
            <c:dLbl>
              <c:idx val="0"/>
              <c:layout>
                <c:manualLayout>
                  <c:x val="2.8549379990320829E-2"/>
                  <c:y val="-1.9193892769877284E-2"/>
                </c:manualLayout>
              </c:layout>
              <c:tx>
                <c:rich>
                  <a:bodyPr/>
                  <a:lstStyle/>
                  <a:p>
                    <a:r>
                      <a:rPr lang="en-US" sz="1100" smtClean="0"/>
                      <a:t>1127</a:t>
                    </a:r>
                    <a:endParaRPr lang="en-US"/>
                  </a:p>
                </c:rich>
              </c:tx>
              <c:showLegendKey val="0"/>
              <c:showVal val="1"/>
              <c:showCatName val="0"/>
              <c:showSerName val="0"/>
              <c:showPercent val="0"/>
              <c:showBubbleSize val="0"/>
            </c:dLbl>
            <c:dLbl>
              <c:idx val="1"/>
              <c:layout>
                <c:manualLayout>
                  <c:x val="-2.4470897134560712E-2"/>
                  <c:y val="0"/>
                </c:manualLayout>
              </c:layout>
              <c:tx>
                <c:rich>
                  <a:bodyPr/>
                  <a:lstStyle/>
                  <a:p>
                    <a:r>
                      <a:rPr lang="ru-RU" sz="1100" dirty="0" smtClean="0"/>
                      <a:t>578</a:t>
                    </a:r>
                    <a:endParaRPr lang="en-US" dirty="0"/>
                  </a:p>
                </c:rich>
              </c:tx>
              <c:showLegendKey val="0"/>
              <c:showVal val="1"/>
              <c:showCatName val="0"/>
              <c:showSerName val="0"/>
              <c:showPercent val="0"/>
              <c:showBubbleSize val="0"/>
            </c:dLbl>
            <c:dLbl>
              <c:idx val="2"/>
              <c:layout>
                <c:manualLayout>
                  <c:x val="-1.6313931423040474E-2"/>
                  <c:y val="6.396956861844369E-3"/>
                </c:manualLayout>
              </c:layout>
              <c:tx>
                <c:rich>
                  <a:bodyPr/>
                  <a:lstStyle/>
                  <a:p>
                    <a:r>
                      <a:rPr lang="ru-RU" sz="1100" dirty="0" smtClean="0"/>
                      <a:t>403</a:t>
                    </a:r>
                    <a:endParaRPr lang="en-US" dirty="0"/>
                  </a:p>
                </c:rich>
              </c:tx>
              <c:showLegendKey val="0"/>
              <c:showVal val="1"/>
              <c:showCatName val="0"/>
              <c:showSerName val="0"/>
              <c:showPercent val="0"/>
              <c:showBubbleSize val="0"/>
            </c:dLbl>
            <c:dLbl>
              <c:idx val="3"/>
              <c:layout/>
              <c:tx>
                <c:rich>
                  <a:bodyPr/>
                  <a:lstStyle/>
                  <a:p>
                    <a:r>
                      <a:rPr lang="ru-RU" sz="1100" dirty="0" smtClean="0"/>
                      <a:t>1302</a:t>
                    </a:r>
                    <a:endParaRPr lang="en-US" dirty="0"/>
                  </a:p>
                </c:rich>
              </c:tx>
              <c:showLegendKey val="0"/>
              <c:showVal val="1"/>
              <c:showCatName val="0"/>
              <c:showSerName val="0"/>
              <c:showPercent val="0"/>
              <c:showBubbleSize val="0"/>
            </c:dLbl>
            <c:txPr>
              <a:bodyPr/>
              <a:lstStyle/>
              <a:p>
                <a:pPr>
                  <a:defRPr sz="1100"/>
                </a:pPr>
                <a:endParaRPr lang="ru-RU"/>
              </a:p>
            </c:txPr>
            <c:showLegendKey val="0"/>
            <c:showVal val="1"/>
            <c:showCatName val="0"/>
            <c:showSerName val="0"/>
            <c:showPercent val="0"/>
            <c:showBubbleSize val="0"/>
            <c:showLeaderLines val="0"/>
          </c:dLbls>
          <c:cat>
            <c:strRef>
              <c:f>Лист1!$A$2:$A$5</c:f>
              <c:strCache>
                <c:ptCount val="4"/>
                <c:pt idx="0">
                  <c:v>01.01.2021</c:v>
                </c:pt>
                <c:pt idx="1">
                  <c:v>поступило</c:v>
                </c:pt>
                <c:pt idx="2">
                  <c:v>исполнено</c:v>
                </c:pt>
                <c:pt idx="3">
                  <c:v>остаток</c:v>
                </c:pt>
              </c:strCache>
            </c:strRef>
          </c:cat>
          <c:val>
            <c:numRef>
              <c:f>Лист1!$B$2:$B$5</c:f>
              <c:numCache>
                <c:formatCode>General</c:formatCode>
                <c:ptCount val="4"/>
                <c:pt idx="0">
                  <c:v>1127</c:v>
                </c:pt>
                <c:pt idx="1">
                  <c:v>578</c:v>
                </c:pt>
                <c:pt idx="2">
                  <c:v>403</c:v>
                </c:pt>
                <c:pt idx="3">
                  <c:v>1302</c:v>
                </c:pt>
              </c:numCache>
            </c:numRef>
          </c:val>
        </c:ser>
        <c:ser>
          <c:idx val="1"/>
          <c:order val="1"/>
          <c:tx>
            <c:strRef>
              <c:f>Лист1!$C$1</c:f>
              <c:strCache>
                <c:ptCount val="1"/>
                <c:pt idx="0">
                  <c:v>МБ</c:v>
                </c:pt>
              </c:strCache>
            </c:strRef>
          </c:tx>
          <c:invertIfNegative val="0"/>
          <c:dLbls>
            <c:dLbl>
              <c:idx val="0"/>
              <c:layout>
                <c:manualLayout>
                  <c:x val="4.4862990272978957E-2"/>
                  <c:y val="2.5587827447377417E-2"/>
                </c:manualLayout>
              </c:layout>
              <c:showLegendKey val="0"/>
              <c:showVal val="1"/>
              <c:showCatName val="0"/>
              <c:showSerName val="0"/>
              <c:showPercent val="0"/>
              <c:showBubbleSize val="0"/>
            </c:dLbl>
            <c:dLbl>
              <c:idx val="1"/>
              <c:layout>
                <c:manualLayout>
                  <c:x val="2.662735480199608E-2"/>
                  <c:y val="-4.0638809178776811E-2"/>
                </c:manualLayout>
              </c:layout>
              <c:tx>
                <c:rich>
                  <a:bodyPr/>
                  <a:lstStyle/>
                  <a:p>
                    <a:r>
                      <a:rPr lang="ru-RU" sz="1100" dirty="0" smtClean="0"/>
                      <a:t>848</a:t>
                    </a:r>
                    <a:endParaRPr lang="en-US" dirty="0"/>
                  </a:p>
                </c:rich>
              </c:tx>
              <c:showLegendKey val="0"/>
              <c:showVal val="1"/>
              <c:showCatName val="0"/>
              <c:showSerName val="0"/>
              <c:showPercent val="0"/>
              <c:showBubbleSize val="0"/>
            </c:dLbl>
            <c:dLbl>
              <c:idx val="2"/>
              <c:layout>
                <c:manualLayout>
                  <c:x val="2.9585798816568046E-2"/>
                  <c:y val="-1.4423075831081478E-2"/>
                </c:manualLayout>
              </c:layout>
              <c:tx>
                <c:rich>
                  <a:bodyPr/>
                  <a:lstStyle/>
                  <a:p>
                    <a:r>
                      <a:rPr lang="ru-RU" sz="1100" dirty="0" smtClean="0"/>
                      <a:t>709</a:t>
                    </a:r>
                    <a:endParaRPr lang="en-US" dirty="0"/>
                  </a:p>
                </c:rich>
              </c:tx>
              <c:showLegendKey val="0"/>
              <c:showVal val="1"/>
              <c:showCatName val="0"/>
              <c:showSerName val="0"/>
              <c:showPercent val="0"/>
              <c:showBubbleSize val="0"/>
            </c:dLbl>
            <c:dLbl>
              <c:idx val="3"/>
              <c:layout>
                <c:manualLayout>
                  <c:x val="4.48633114133613E-2"/>
                  <c:y val="-5.1175654894754952E-2"/>
                </c:manualLayout>
              </c:layout>
              <c:tx>
                <c:rich>
                  <a:bodyPr/>
                  <a:lstStyle/>
                  <a:p>
                    <a:r>
                      <a:rPr lang="ru-RU" sz="1100" dirty="0" smtClean="0"/>
                      <a:t>375</a:t>
                    </a:r>
                    <a:endParaRPr lang="en-US" dirty="0"/>
                  </a:p>
                </c:rich>
              </c:tx>
              <c:showLegendKey val="0"/>
              <c:showVal val="1"/>
              <c:showCatName val="0"/>
              <c:showSerName val="0"/>
              <c:showPercent val="0"/>
              <c:showBubbleSize val="0"/>
            </c:dLbl>
            <c:txPr>
              <a:bodyPr/>
              <a:lstStyle/>
              <a:p>
                <a:pPr>
                  <a:defRPr sz="1100"/>
                </a:pPr>
                <a:endParaRPr lang="ru-RU"/>
              </a:p>
            </c:txPr>
            <c:showLegendKey val="0"/>
            <c:showVal val="1"/>
            <c:showCatName val="0"/>
            <c:showSerName val="0"/>
            <c:showPercent val="0"/>
            <c:showBubbleSize val="0"/>
            <c:showLeaderLines val="0"/>
          </c:dLbls>
          <c:cat>
            <c:strRef>
              <c:f>Лист1!$A$2:$A$5</c:f>
              <c:strCache>
                <c:ptCount val="4"/>
                <c:pt idx="0">
                  <c:v>01.01.2021</c:v>
                </c:pt>
                <c:pt idx="1">
                  <c:v>поступило</c:v>
                </c:pt>
                <c:pt idx="2">
                  <c:v>исполнено</c:v>
                </c:pt>
                <c:pt idx="3">
                  <c:v>остаток</c:v>
                </c:pt>
              </c:strCache>
            </c:strRef>
          </c:cat>
          <c:val>
            <c:numRef>
              <c:f>Лист1!$C$2:$C$5</c:f>
              <c:numCache>
                <c:formatCode>General</c:formatCode>
                <c:ptCount val="4"/>
                <c:pt idx="0">
                  <c:v>236</c:v>
                </c:pt>
                <c:pt idx="1">
                  <c:v>848</c:v>
                </c:pt>
                <c:pt idx="2">
                  <c:v>709</c:v>
                </c:pt>
                <c:pt idx="3">
                  <c:v>375</c:v>
                </c:pt>
              </c:numCache>
            </c:numRef>
          </c:val>
        </c:ser>
        <c:dLbls>
          <c:showLegendKey val="0"/>
          <c:showVal val="0"/>
          <c:showCatName val="0"/>
          <c:showSerName val="0"/>
          <c:showPercent val="0"/>
          <c:showBubbleSize val="0"/>
        </c:dLbls>
        <c:gapWidth val="150"/>
        <c:shape val="cylinder"/>
        <c:axId val="93485696"/>
        <c:axId val="93512064"/>
        <c:axId val="0"/>
      </c:bar3DChart>
      <c:catAx>
        <c:axId val="93485696"/>
        <c:scaling>
          <c:orientation val="minMax"/>
        </c:scaling>
        <c:delete val="0"/>
        <c:axPos val="b"/>
        <c:majorTickMark val="out"/>
        <c:minorTickMark val="none"/>
        <c:tickLblPos val="nextTo"/>
        <c:txPr>
          <a:bodyPr/>
          <a:lstStyle/>
          <a:p>
            <a:pPr>
              <a:defRPr sz="1100"/>
            </a:pPr>
            <a:endParaRPr lang="ru-RU"/>
          </a:p>
        </c:txPr>
        <c:crossAx val="93512064"/>
        <c:crosses val="autoZero"/>
        <c:auto val="1"/>
        <c:lblAlgn val="ctr"/>
        <c:lblOffset val="100"/>
        <c:noMultiLvlLbl val="0"/>
      </c:catAx>
      <c:valAx>
        <c:axId val="93512064"/>
        <c:scaling>
          <c:orientation val="minMax"/>
        </c:scaling>
        <c:delete val="0"/>
        <c:axPos val="l"/>
        <c:majorGridlines/>
        <c:numFmt formatCode="General" sourceLinked="1"/>
        <c:majorTickMark val="out"/>
        <c:minorTickMark val="none"/>
        <c:tickLblPos val="nextTo"/>
        <c:txPr>
          <a:bodyPr/>
          <a:lstStyle/>
          <a:p>
            <a:pPr>
              <a:defRPr sz="1100"/>
            </a:pPr>
            <a:endParaRPr lang="ru-RU"/>
          </a:p>
        </c:txPr>
        <c:crossAx val="93485696"/>
        <c:crosses val="autoZero"/>
        <c:crossBetween val="between"/>
      </c:valAx>
    </c:plotArea>
    <c:legend>
      <c:legendPos val="r"/>
      <c:layout>
        <c:manualLayout>
          <c:xMode val="edge"/>
          <c:yMode val="edge"/>
          <c:x val="0.7933223285003973"/>
          <c:y val="0.37656618407419662"/>
          <c:w val="0.1411061503628657"/>
          <c:h val="0.32363061049634845"/>
        </c:manualLayout>
      </c:layout>
      <c:overlay val="0"/>
      <c:txPr>
        <a:bodyPr/>
        <a:lstStyle/>
        <a:p>
          <a:pPr>
            <a:defRPr sz="1100"/>
          </a:pPr>
          <a:endParaRPr lang="ru-RU"/>
        </a:p>
      </c:txPr>
    </c:legend>
    <c:plotVisOnly val="1"/>
    <c:dispBlanksAs val="gap"/>
    <c:showDLblsOverMax val="0"/>
  </c:chart>
  <c:txPr>
    <a:bodyPr/>
    <a:lstStyle/>
    <a:p>
      <a:pPr>
        <a:defRPr sz="1800"/>
      </a:pPr>
      <a:endParaRPr lang="ru-RU"/>
    </a:p>
  </c:tx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0.90974</cdr:x>
      <cdr:y>0.98421</cdr:y>
    </cdr:from>
    <cdr:to>
      <cdr:x>0.91816</cdr:x>
      <cdr:y>1</cdr:y>
    </cdr:to>
    <cdr:sp macro="" textlink="">
      <cdr:nvSpPr>
        <cdr:cNvPr id="2" name="TextBox 1"/>
        <cdr:cNvSpPr txBox="1"/>
      </cdr:nvSpPr>
      <cdr:spPr>
        <a:xfrm xmlns:a="http://schemas.openxmlformats.org/drawingml/2006/main">
          <a:off x="8229600" y="2895600"/>
          <a:ext cx="76200" cy="4571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dirty="0"/>
        </a:p>
      </cdr:txBody>
    </cdr:sp>
  </cdr:relSizeAnchor>
</c:userShapes>
</file>

<file path=word/drawings/drawing2.xml><?xml version="1.0" encoding="utf-8"?>
<c:userShapes xmlns:c="http://schemas.openxmlformats.org/drawingml/2006/chart">
  <cdr:relSizeAnchor xmlns:cdr="http://schemas.openxmlformats.org/drawingml/2006/chartDrawing">
    <cdr:from>
      <cdr:x>0.90974</cdr:x>
      <cdr:y>0.98421</cdr:y>
    </cdr:from>
    <cdr:to>
      <cdr:x>0.91816</cdr:x>
      <cdr:y>1</cdr:y>
    </cdr:to>
    <cdr:sp macro="" textlink="">
      <cdr:nvSpPr>
        <cdr:cNvPr id="2" name="TextBox 1"/>
        <cdr:cNvSpPr txBox="1"/>
      </cdr:nvSpPr>
      <cdr:spPr>
        <a:xfrm xmlns:a="http://schemas.openxmlformats.org/drawingml/2006/main">
          <a:off x="8229600" y="2895600"/>
          <a:ext cx="76200" cy="45719"/>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dirty="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9626E-1BEB-4753-B99C-A789C1CD6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3679</TotalTime>
  <Pages>45</Pages>
  <Words>10398</Words>
  <Characters>59274</Characters>
  <Application>Microsoft Office Word</Application>
  <DocSecurity>0</DocSecurity>
  <Lines>493</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Кикеева Мария Васильевна</dc:creator>
  <cp:lastModifiedBy>Музраева Герел Николаевна</cp:lastModifiedBy>
  <cp:revision>523</cp:revision>
  <cp:lastPrinted>2021-07-16T11:14:00Z</cp:lastPrinted>
  <dcterms:created xsi:type="dcterms:W3CDTF">2020-07-22T13:47:00Z</dcterms:created>
  <dcterms:modified xsi:type="dcterms:W3CDTF">2021-07-22T11:47:00Z</dcterms:modified>
</cp:coreProperties>
</file>